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CF084" w14:textId="77777777" w:rsidR="0023477A" w:rsidRDefault="0023477A" w:rsidP="0023477A">
      <w:pPr>
        <w:rPr>
          <w:b/>
          <w:sz w:val="32"/>
          <w:lang w:val="sk-SK" w:eastAsia="sk-SK"/>
        </w:rPr>
      </w:pPr>
      <w:r>
        <w:rPr>
          <w:b/>
          <w:sz w:val="32"/>
          <w:lang w:val="sk-SK" w:eastAsia="sk-SK"/>
        </w:rPr>
        <w:t xml:space="preserve">       Všeobecne záväzné  nariadenie obce  o miestnych daniach  a  </w:t>
      </w:r>
    </w:p>
    <w:p w14:paraId="4693BEAF" w14:textId="77777777" w:rsidR="0023477A" w:rsidRDefault="0023477A" w:rsidP="0023477A">
      <w:pPr>
        <w:rPr>
          <w:b/>
          <w:sz w:val="32"/>
          <w:lang w:val="sk-SK" w:eastAsia="sk-SK"/>
        </w:rPr>
      </w:pPr>
      <w:r>
        <w:rPr>
          <w:b/>
          <w:sz w:val="32"/>
          <w:lang w:val="sk-SK" w:eastAsia="sk-SK"/>
        </w:rPr>
        <w:t>o miestnom poplatku za komunálne odpady a drobné stavebné odpady</w:t>
      </w:r>
    </w:p>
    <w:p w14:paraId="2D072B66" w14:textId="77777777" w:rsidR="0023477A" w:rsidRDefault="0023477A" w:rsidP="0023477A">
      <w:pPr>
        <w:rPr>
          <w:b/>
          <w:sz w:val="32"/>
          <w:lang w:val="sk-SK" w:eastAsia="sk-SK"/>
        </w:rPr>
      </w:pPr>
      <w:r>
        <w:rPr>
          <w:b/>
          <w:sz w:val="32"/>
          <w:lang w:val="sk-SK" w:eastAsia="sk-SK"/>
        </w:rPr>
        <w:t xml:space="preserve">                                                     č.2/2024</w:t>
      </w:r>
    </w:p>
    <w:p w14:paraId="0718AA25" w14:textId="77777777" w:rsidR="0023477A" w:rsidRDefault="0023477A" w:rsidP="0023477A">
      <w:pPr>
        <w:rPr>
          <w:b/>
          <w:sz w:val="32"/>
          <w:lang w:val="sk-SK" w:eastAsia="sk-SK"/>
        </w:rPr>
      </w:pPr>
      <w:r>
        <w:rPr>
          <w:b/>
          <w:sz w:val="32"/>
          <w:lang w:val="sk-SK" w:eastAsia="sk-SK"/>
        </w:rPr>
        <w:t xml:space="preserve">    o podmienkach určovania a vyberania  dane za psa, za užívanie  verejného priestranstva, za predajné automaty ,za nevýherné hracie prístroje a vyberania poplatku za komunálne odpady a drobné stavebné odpady.</w:t>
      </w:r>
    </w:p>
    <w:p w14:paraId="584408DC" w14:textId="77777777" w:rsidR="0023477A" w:rsidRDefault="0023477A" w:rsidP="0023477A">
      <w:pPr>
        <w:rPr>
          <w:b/>
          <w:sz w:val="28"/>
          <w:lang w:val="sk-SK" w:eastAsia="sk-SK"/>
        </w:rPr>
      </w:pPr>
    </w:p>
    <w:p w14:paraId="6F8E6CEA" w14:textId="77777777" w:rsidR="0023477A" w:rsidRDefault="0023477A" w:rsidP="0023477A">
      <w:pPr>
        <w:rPr>
          <w:b/>
          <w:sz w:val="28"/>
          <w:lang w:val="sk-SK" w:eastAsia="sk-SK"/>
        </w:rPr>
      </w:pPr>
    </w:p>
    <w:p w14:paraId="4514BB56" w14:textId="77777777" w:rsidR="0023477A" w:rsidRDefault="0023477A" w:rsidP="0023477A">
      <w:r>
        <w:rPr>
          <w:lang w:val="sk-SK" w:eastAsia="sk-SK"/>
        </w:rPr>
        <w:t xml:space="preserve">                                                             </w:t>
      </w:r>
      <w:r>
        <w:rPr>
          <w:b/>
          <w:lang w:val="sk-SK" w:eastAsia="sk-SK"/>
        </w:rPr>
        <w:t>Úvodné  ustanovenie</w:t>
      </w:r>
    </w:p>
    <w:p w14:paraId="47639CCC" w14:textId="77777777" w:rsidR="0023477A" w:rsidRDefault="0023477A" w:rsidP="0023477A">
      <w:r>
        <w:rPr>
          <w:lang w:val="sk-SK" w:eastAsia="sk-SK"/>
        </w:rPr>
        <w:t xml:space="preserve">                                                                          </w:t>
      </w:r>
      <w:r>
        <w:rPr>
          <w:b/>
          <w:lang w:val="sk-SK" w:eastAsia="sk-SK"/>
        </w:rPr>
        <w:t>§ 1</w:t>
      </w:r>
    </w:p>
    <w:p w14:paraId="53830DAF" w14:textId="77777777" w:rsidR="0023477A" w:rsidRDefault="0023477A" w:rsidP="0023477A">
      <w:pPr>
        <w:rPr>
          <w:lang w:val="sk-SK" w:eastAsia="sk-SK"/>
        </w:rPr>
      </w:pPr>
    </w:p>
    <w:p w14:paraId="65B0C8AA" w14:textId="77777777" w:rsidR="0023477A" w:rsidRDefault="0023477A" w:rsidP="0023477A">
      <w:pPr>
        <w:rPr>
          <w:lang w:val="sk-SK" w:eastAsia="sk-SK"/>
        </w:rPr>
      </w:pPr>
      <w:r>
        <w:rPr>
          <w:lang w:val="sk-SK" w:eastAsia="sk-SK"/>
        </w:rPr>
        <w:t>1/ Obecné zastupiteľstvo v Janíkoch podľa  § 11 odsek 4 písm.d/ zákona č. 369/1990 Zb. o obecnom zriadení v znení neskorších  predpisov  rozhodlo , že nadväznosti na § 98 zákona č. 582/2004 Z.z. o miestnych daniach a miestnom poplatku za komunálne odpady a drobné stavebné odpady zavádza s účinnosťou od 01.01.2025</w:t>
      </w:r>
    </w:p>
    <w:p w14:paraId="4A0F16A5" w14:textId="77777777" w:rsidR="0023477A" w:rsidRDefault="0023477A" w:rsidP="0023477A">
      <w:pPr>
        <w:rPr>
          <w:lang w:val="sk-SK" w:eastAsia="sk-SK"/>
        </w:rPr>
      </w:pPr>
      <w:r>
        <w:rPr>
          <w:lang w:val="sk-SK" w:eastAsia="sk-SK"/>
        </w:rPr>
        <w:t>a/ daň za psa</w:t>
      </w:r>
    </w:p>
    <w:p w14:paraId="3FE49F91" w14:textId="77777777" w:rsidR="0023477A" w:rsidRDefault="0023477A" w:rsidP="0023477A">
      <w:pPr>
        <w:rPr>
          <w:lang w:val="sk-SK" w:eastAsia="sk-SK"/>
        </w:rPr>
      </w:pPr>
      <w:r>
        <w:rPr>
          <w:lang w:val="sk-SK" w:eastAsia="sk-SK"/>
        </w:rPr>
        <w:t>b/ daň za užívanie verejného priestranstva</w:t>
      </w:r>
    </w:p>
    <w:p w14:paraId="40CA5F88" w14:textId="77777777" w:rsidR="0023477A" w:rsidRDefault="0023477A" w:rsidP="0023477A">
      <w:pPr>
        <w:rPr>
          <w:lang w:val="sk-SK" w:eastAsia="sk-SK"/>
        </w:rPr>
      </w:pPr>
      <w:r>
        <w:rPr>
          <w:lang w:val="sk-SK" w:eastAsia="sk-SK"/>
        </w:rPr>
        <w:t>c/ daň za  predajné  automaty</w:t>
      </w:r>
    </w:p>
    <w:p w14:paraId="2EBFC6CA" w14:textId="77777777" w:rsidR="0023477A" w:rsidRDefault="0023477A" w:rsidP="0023477A">
      <w:pPr>
        <w:rPr>
          <w:lang w:val="sk-SK" w:eastAsia="sk-SK"/>
        </w:rPr>
      </w:pPr>
      <w:r>
        <w:rPr>
          <w:lang w:val="sk-SK" w:eastAsia="sk-SK"/>
        </w:rPr>
        <w:t>d/ daň za nevýherné hracie prístroje</w:t>
      </w:r>
    </w:p>
    <w:p w14:paraId="0E39F9D2" w14:textId="77777777" w:rsidR="0023477A" w:rsidRDefault="0023477A" w:rsidP="0023477A">
      <w:pPr>
        <w:rPr>
          <w:lang w:val="sk-SK" w:eastAsia="sk-SK"/>
        </w:rPr>
      </w:pPr>
      <w:r>
        <w:rPr>
          <w:lang w:val="sk-SK" w:eastAsia="sk-SK"/>
        </w:rPr>
        <w:t>a e/ miestny  poplatok za komunálne odpady a drobné stavebné odpady .</w:t>
      </w:r>
    </w:p>
    <w:p w14:paraId="613196DF" w14:textId="77777777" w:rsidR="0023477A" w:rsidRDefault="0023477A" w:rsidP="0023477A">
      <w:pPr>
        <w:rPr>
          <w:lang w:val="sk-SK" w:eastAsia="sk-SK"/>
        </w:rPr>
      </w:pPr>
      <w:r>
        <w:rPr>
          <w:lang w:val="sk-SK" w:eastAsia="sk-SK"/>
        </w:rPr>
        <w:t>2/ Základné  ustanovenia o dani  za psa, za užívanie verejného priestranstva , za predajné automaty , za nevýherné hracie prístroje a o miestnom poplatku za komunálny odpad a drobný stavebný odpad sú uvedené v 3,4,6,7 a 10 časti zákona č.582/2004 Z.z. o miestnych daniach  a miestnom poplatku za komunálne odpady a drobné stavebné  odpady , ktoré upravujú daňovníka , predmet  dane, základ dane, sadzbu dane ,vznik a zánik daňovej povinnosti , oznamovaciu povinnosť a platenie dane.</w:t>
      </w:r>
    </w:p>
    <w:p w14:paraId="4675E1F2" w14:textId="77777777" w:rsidR="0023477A" w:rsidRDefault="0023477A" w:rsidP="0023477A">
      <w:pPr>
        <w:rPr>
          <w:lang w:val="sk-SK" w:eastAsia="sk-SK"/>
        </w:rPr>
      </w:pPr>
    </w:p>
    <w:p w14:paraId="3369E133" w14:textId="77777777" w:rsidR="0023477A" w:rsidRDefault="0023477A" w:rsidP="0023477A">
      <w:r>
        <w:rPr>
          <w:lang w:val="sk-SK" w:eastAsia="sk-SK"/>
        </w:rPr>
        <w:t xml:space="preserve">                                                                   </w:t>
      </w:r>
      <w:r>
        <w:rPr>
          <w:b/>
          <w:lang w:val="sk-SK" w:eastAsia="sk-SK"/>
        </w:rPr>
        <w:t>§  2</w:t>
      </w:r>
    </w:p>
    <w:p w14:paraId="7FF124A9" w14:textId="77777777" w:rsidR="0023477A" w:rsidRDefault="0023477A" w:rsidP="0023477A">
      <w:r>
        <w:rPr>
          <w:lang w:val="sk-SK" w:eastAsia="sk-SK"/>
        </w:rPr>
        <w:t xml:space="preserve">                                                           </w:t>
      </w:r>
      <w:r>
        <w:rPr>
          <w:b/>
          <w:lang w:val="sk-SK" w:eastAsia="sk-SK"/>
        </w:rPr>
        <w:t>Daň  za  psa:</w:t>
      </w:r>
    </w:p>
    <w:p w14:paraId="61185E01" w14:textId="77777777" w:rsidR="0023477A" w:rsidRDefault="0023477A" w:rsidP="0023477A">
      <w:pPr>
        <w:rPr>
          <w:b/>
          <w:lang w:val="sk-SK" w:eastAsia="sk-SK"/>
        </w:rPr>
      </w:pPr>
    </w:p>
    <w:p w14:paraId="7EDB3AE1" w14:textId="77777777" w:rsidR="0023477A" w:rsidRDefault="0023477A" w:rsidP="0023477A">
      <w:pPr>
        <w:rPr>
          <w:lang w:val="sk-SK" w:eastAsia="sk-SK"/>
        </w:rPr>
      </w:pPr>
      <w:r>
        <w:rPr>
          <w:lang w:val="sk-SK" w:eastAsia="sk-SK"/>
        </w:rPr>
        <w:t>1/ Predmetom dane za psa  je pes starší ako 6 mesiacov chovaný fyzickou alebo právnickou osobou.</w:t>
      </w:r>
    </w:p>
    <w:p w14:paraId="3B6EC6DF" w14:textId="77777777" w:rsidR="0023477A" w:rsidRDefault="0023477A" w:rsidP="0023477A">
      <w:pPr>
        <w:rPr>
          <w:lang w:val="sk-SK" w:eastAsia="sk-SK"/>
        </w:rPr>
      </w:pPr>
      <w:r>
        <w:rPr>
          <w:lang w:val="sk-SK" w:eastAsia="sk-SK"/>
        </w:rPr>
        <w:t>2/ Daňovníkom je fyzická osoba alebo právnická  osoba, ktorá je vlastníkom  psa  alebo držiteľom psa , ak sa  nedá  preukázať , kto psa vlastní.</w:t>
      </w:r>
    </w:p>
    <w:p w14:paraId="23D019AD" w14:textId="77777777" w:rsidR="0023477A" w:rsidRDefault="0023477A" w:rsidP="0023477A">
      <w:r>
        <w:rPr>
          <w:lang w:val="sk-SK" w:eastAsia="sk-SK"/>
        </w:rPr>
        <w:t xml:space="preserve">3/ Sadzba dane za psa je: </w:t>
      </w:r>
      <w:r>
        <w:rPr>
          <w:b/>
          <w:bCs/>
          <w:lang w:val="sk-SK" w:eastAsia="sk-SK"/>
        </w:rPr>
        <w:t>10,00</w:t>
      </w:r>
      <w:r>
        <w:rPr>
          <w:b/>
          <w:lang w:val="sk-SK" w:eastAsia="sk-SK"/>
        </w:rPr>
        <w:t xml:space="preserve"> €  </w:t>
      </w:r>
      <w:r>
        <w:rPr>
          <w:lang w:val="sk-SK" w:eastAsia="sk-SK"/>
        </w:rPr>
        <w:t>za jedného psa a kalendárny  rok .</w:t>
      </w:r>
    </w:p>
    <w:p w14:paraId="0175D253" w14:textId="77777777" w:rsidR="0023477A" w:rsidRDefault="0023477A" w:rsidP="0023477A">
      <w:pPr>
        <w:rPr>
          <w:lang w:val="sk-SK" w:eastAsia="sk-SK"/>
        </w:rPr>
      </w:pPr>
      <w:r>
        <w:rPr>
          <w:lang w:val="sk-SK" w:eastAsia="sk-SK"/>
        </w:rPr>
        <w:t>4/ Daňovník je povinný písomne  oznámiť vznik daňovej povinnosti správcovi dane do 30 dní od vzniku daňovej povinnosti a v tejto lehote zaplatiť za zdaňovacie obdobie alebo za pomernú časť dane na zostávajúce mesiace zdaňovacieho obdobia , v ktorom vznikla daňová povinnosť.</w:t>
      </w:r>
    </w:p>
    <w:p w14:paraId="201270C7" w14:textId="04C36667" w:rsidR="0023477A" w:rsidRDefault="0023477A" w:rsidP="0023477A">
      <w:pPr>
        <w:rPr>
          <w:lang w:val="sk-SK" w:eastAsia="sk-SK"/>
        </w:rPr>
      </w:pPr>
      <w:r>
        <w:rPr>
          <w:lang w:val="sk-SK" w:eastAsia="sk-SK"/>
        </w:rPr>
        <w:t>5/ Správca  dane   oslobodenie  neposkytuje.</w:t>
      </w:r>
    </w:p>
    <w:p w14:paraId="7E7D45BA" w14:textId="77777777" w:rsidR="0023477A" w:rsidRDefault="0023477A" w:rsidP="0023477A">
      <w:pPr>
        <w:rPr>
          <w:lang w:val="sk-SK" w:eastAsia="sk-SK"/>
        </w:rPr>
      </w:pPr>
    </w:p>
    <w:p w14:paraId="26E8E832" w14:textId="77777777" w:rsidR="0023477A" w:rsidRDefault="0023477A" w:rsidP="0023477A">
      <w:pPr>
        <w:rPr>
          <w:lang w:val="sk-SK" w:eastAsia="sk-SK"/>
        </w:rPr>
      </w:pPr>
    </w:p>
    <w:p w14:paraId="50208C85" w14:textId="77777777" w:rsidR="0023477A" w:rsidRDefault="0023477A" w:rsidP="0023477A">
      <w:r>
        <w:rPr>
          <w:lang w:val="sk-SK" w:eastAsia="sk-SK"/>
        </w:rPr>
        <w:t xml:space="preserve">                                                                        </w:t>
      </w:r>
      <w:r>
        <w:rPr>
          <w:b/>
          <w:lang w:val="sk-SK" w:eastAsia="sk-SK"/>
        </w:rPr>
        <w:t>§ 3</w:t>
      </w:r>
    </w:p>
    <w:p w14:paraId="0BBBB9AA" w14:textId="77777777" w:rsidR="0023477A" w:rsidRDefault="0023477A" w:rsidP="0023477A">
      <w:r>
        <w:rPr>
          <w:lang w:val="sk-SK" w:eastAsia="sk-SK"/>
        </w:rPr>
        <w:t xml:space="preserve">                                          </w:t>
      </w:r>
      <w:r>
        <w:rPr>
          <w:b/>
          <w:lang w:val="sk-SK" w:eastAsia="sk-SK"/>
        </w:rPr>
        <w:t>Daň za užívanie  verejného  priestranstva</w:t>
      </w:r>
    </w:p>
    <w:p w14:paraId="3BCE5F16" w14:textId="77777777" w:rsidR="0023477A" w:rsidRDefault="0023477A" w:rsidP="0023477A">
      <w:pPr>
        <w:rPr>
          <w:b/>
          <w:lang w:val="sk-SK" w:eastAsia="sk-SK"/>
        </w:rPr>
      </w:pPr>
    </w:p>
    <w:p w14:paraId="7722AEE6" w14:textId="77777777" w:rsidR="0023477A" w:rsidRDefault="0023477A" w:rsidP="0023477A">
      <w:pPr>
        <w:rPr>
          <w:lang w:val="sk-SK" w:eastAsia="sk-SK"/>
        </w:rPr>
      </w:pPr>
      <w:r>
        <w:rPr>
          <w:lang w:val="sk-SK" w:eastAsia="sk-SK"/>
        </w:rPr>
        <w:t>1/ Predmetom dane za užívanie verejného priestranstva je osobitné užívanie verejného priestranstva.</w:t>
      </w:r>
    </w:p>
    <w:p w14:paraId="089C9A94" w14:textId="77777777" w:rsidR="0023477A" w:rsidRDefault="0023477A" w:rsidP="0023477A">
      <w:pPr>
        <w:rPr>
          <w:lang w:val="sk-SK" w:eastAsia="sk-SK"/>
        </w:rPr>
      </w:pPr>
      <w:r>
        <w:rPr>
          <w:lang w:val="sk-SK" w:eastAsia="sk-SK"/>
        </w:rPr>
        <w:t>Verejným priestranstvom  na účely  tohto zákona sú verejnosti prístupné pozemky vo vlastníctve obce.</w:t>
      </w:r>
    </w:p>
    <w:p w14:paraId="7AE2DE54" w14:textId="77777777" w:rsidR="0023477A" w:rsidRDefault="0023477A" w:rsidP="0023477A">
      <w:pPr>
        <w:rPr>
          <w:lang w:val="sk-SK" w:eastAsia="sk-SK"/>
        </w:rPr>
      </w:pPr>
      <w:r>
        <w:rPr>
          <w:lang w:val="sk-SK" w:eastAsia="sk-SK"/>
        </w:rPr>
        <w:t>Osobitným užívaním verejného priestranstva sa rozumie umiestnenie zariadenia slúžiaceho na  poskytovanie služieb, predajného zariadenia , zariadenia cirkusu , zariadenia lunaparku a iných atrakcií</w:t>
      </w:r>
    </w:p>
    <w:p w14:paraId="6C78300D" w14:textId="6E58F849" w:rsidR="0023477A" w:rsidRDefault="0023477A" w:rsidP="0023477A">
      <w:pPr>
        <w:rPr>
          <w:lang w:val="sk-SK" w:eastAsia="sk-SK"/>
        </w:rPr>
      </w:pPr>
      <w:r>
        <w:rPr>
          <w:lang w:val="sk-SK" w:eastAsia="sk-SK"/>
        </w:rPr>
        <w:lastRenderedPageBreak/>
        <w:t xml:space="preserve">- pred obchodom </w:t>
      </w:r>
      <w:r w:rsidR="00725E1D">
        <w:rPr>
          <w:lang w:val="sk-SK" w:eastAsia="sk-SK"/>
        </w:rPr>
        <w:t>Agrifer</w:t>
      </w:r>
      <w:r w:rsidR="0044543D">
        <w:rPr>
          <w:lang w:val="sk-SK" w:eastAsia="sk-SK"/>
        </w:rPr>
        <w:t>t</w:t>
      </w:r>
      <w:r w:rsidR="00725E1D">
        <w:rPr>
          <w:lang w:val="sk-SK" w:eastAsia="sk-SK"/>
        </w:rPr>
        <w:t xml:space="preserve"> s.r.o.</w:t>
      </w:r>
      <w:r>
        <w:rPr>
          <w:lang w:val="sk-SK" w:eastAsia="sk-SK"/>
        </w:rPr>
        <w:t xml:space="preserve">  v Horných Janíkoch /parc.č. 73/3/</w:t>
      </w:r>
    </w:p>
    <w:p w14:paraId="59D86685" w14:textId="27DE8522" w:rsidR="0023477A" w:rsidRDefault="0023477A" w:rsidP="0023477A">
      <w:pPr>
        <w:rPr>
          <w:lang w:val="sk-SK" w:eastAsia="sk-SK"/>
        </w:rPr>
      </w:pPr>
      <w:r>
        <w:rPr>
          <w:lang w:val="sk-SK" w:eastAsia="sk-SK"/>
        </w:rPr>
        <w:t xml:space="preserve">  pred  </w:t>
      </w:r>
      <w:r w:rsidR="0044543D">
        <w:rPr>
          <w:lang w:val="sk-SK" w:eastAsia="sk-SK"/>
        </w:rPr>
        <w:t>bývalou a</w:t>
      </w:r>
      <w:r>
        <w:rPr>
          <w:lang w:val="sk-SK" w:eastAsia="sk-SK"/>
        </w:rPr>
        <w:t>utoumyvár</w:t>
      </w:r>
      <w:r w:rsidR="0044543D">
        <w:rPr>
          <w:lang w:val="sk-SK" w:eastAsia="sk-SK"/>
        </w:rPr>
        <w:t>kou</w:t>
      </w:r>
      <w:r>
        <w:rPr>
          <w:lang w:val="sk-SK" w:eastAsia="sk-SK"/>
        </w:rPr>
        <w:t xml:space="preserve">  v Dolných Janíkoch / parc.č. 77/3/</w:t>
      </w:r>
    </w:p>
    <w:p w14:paraId="5DE1E9A3" w14:textId="77777777" w:rsidR="0023477A" w:rsidRDefault="0023477A" w:rsidP="0023477A">
      <w:pPr>
        <w:rPr>
          <w:lang w:val="sk-SK" w:eastAsia="sk-SK"/>
        </w:rPr>
      </w:pPr>
      <w:r>
        <w:rPr>
          <w:lang w:val="sk-SK" w:eastAsia="sk-SK"/>
        </w:rPr>
        <w:t xml:space="preserve">  pri Obecnom úrade v Janíkoch /parc.č. 130/2 /</w:t>
      </w:r>
    </w:p>
    <w:p w14:paraId="3ECCEC94" w14:textId="77777777" w:rsidR="0023477A" w:rsidRDefault="0023477A" w:rsidP="0023477A">
      <w:pPr>
        <w:rPr>
          <w:lang w:val="sk-SK" w:eastAsia="sk-SK"/>
        </w:rPr>
      </w:pPr>
      <w:r>
        <w:rPr>
          <w:lang w:val="sk-SK" w:eastAsia="sk-SK"/>
        </w:rPr>
        <w:t xml:space="preserve">  na pozemku v Horných Janíkoch smerom na Búštelek /parc.č. 72/1 /</w:t>
      </w:r>
    </w:p>
    <w:p w14:paraId="569CC5DA" w14:textId="77777777" w:rsidR="0023477A" w:rsidRDefault="0023477A" w:rsidP="0023477A">
      <w:pPr>
        <w:rPr>
          <w:lang w:val="sk-SK" w:eastAsia="sk-SK"/>
        </w:rPr>
      </w:pPr>
      <w:r>
        <w:rPr>
          <w:lang w:val="sk-SK" w:eastAsia="sk-SK"/>
        </w:rPr>
        <w:t>2/ Daňovníkom je fyzická osoba alebo právnická osoba , ktorá verejné priestranstvo užíva.</w:t>
      </w:r>
    </w:p>
    <w:p w14:paraId="575F1F19" w14:textId="77777777" w:rsidR="0023477A" w:rsidRDefault="0023477A" w:rsidP="0023477A">
      <w:pPr>
        <w:rPr>
          <w:lang w:val="sk-SK" w:eastAsia="sk-SK"/>
        </w:rPr>
      </w:pPr>
      <w:r>
        <w:rPr>
          <w:lang w:val="sk-SK" w:eastAsia="sk-SK"/>
        </w:rPr>
        <w:t>3/ Základom dane za užívanie verejného priestranstva je výmera užívaného verejného priestranstva  v m2 .</w:t>
      </w:r>
    </w:p>
    <w:p w14:paraId="7738F94A" w14:textId="77777777" w:rsidR="0023477A" w:rsidRDefault="0023477A" w:rsidP="0023477A">
      <w:r>
        <w:rPr>
          <w:lang w:val="sk-SK" w:eastAsia="sk-SK"/>
        </w:rPr>
        <w:t xml:space="preserve">4/ Sadzba dane je za každý aj začatý m2 : </w:t>
      </w:r>
      <w:r>
        <w:rPr>
          <w:b/>
          <w:lang w:val="sk-SK" w:eastAsia="sk-SK"/>
        </w:rPr>
        <w:t xml:space="preserve">0,65 € </w:t>
      </w:r>
      <w:r>
        <w:rPr>
          <w:lang w:val="sk-SK" w:eastAsia="sk-SK"/>
        </w:rPr>
        <w:t xml:space="preserve">t.j. za osobné auto – </w:t>
      </w:r>
      <w:r>
        <w:rPr>
          <w:b/>
          <w:lang w:val="sk-SK" w:eastAsia="sk-SK"/>
        </w:rPr>
        <w:t>3,25 €</w:t>
      </w:r>
    </w:p>
    <w:p w14:paraId="5FC08BB5" w14:textId="77777777" w:rsidR="0023477A" w:rsidRDefault="0023477A" w:rsidP="0023477A">
      <w:pPr>
        <w:rPr>
          <w:lang w:val="sk-SK" w:eastAsia="sk-SK"/>
        </w:rPr>
      </w:pPr>
      <w:r>
        <w:rPr>
          <w:lang w:val="sk-SK" w:eastAsia="sk-SK"/>
        </w:rPr>
        <w:t xml:space="preserve">                                  </w:t>
      </w:r>
    </w:p>
    <w:p w14:paraId="78BC9A75" w14:textId="7C0C5411" w:rsidR="0023477A" w:rsidRDefault="0023477A" w:rsidP="0023477A">
      <w:r>
        <w:rPr>
          <w:lang w:val="sk-SK" w:eastAsia="sk-SK"/>
        </w:rPr>
        <w:t xml:space="preserve">                                                                  </w:t>
      </w:r>
      <w:r>
        <w:rPr>
          <w:b/>
          <w:lang w:val="sk-SK" w:eastAsia="sk-SK"/>
        </w:rPr>
        <w:t xml:space="preserve">§ 4 </w:t>
      </w:r>
      <w:r>
        <w:rPr>
          <w:lang w:val="sk-SK" w:eastAsia="sk-SK"/>
        </w:rPr>
        <w:t>.</w:t>
      </w:r>
    </w:p>
    <w:p w14:paraId="767E766F" w14:textId="77ADC6B0" w:rsidR="0023477A" w:rsidRDefault="0023477A" w:rsidP="0023477A">
      <w:r>
        <w:rPr>
          <w:lang w:val="sk-SK" w:eastAsia="sk-SK"/>
        </w:rPr>
        <w:t xml:space="preserve">                       </w:t>
      </w:r>
      <w:r>
        <w:rPr>
          <w:b/>
          <w:lang w:val="sk-SK" w:eastAsia="sk-SK"/>
        </w:rPr>
        <w:t xml:space="preserve">                    Daň </w:t>
      </w:r>
      <w:r>
        <w:rPr>
          <w:lang w:val="sk-SK" w:eastAsia="sk-SK"/>
        </w:rPr>
        <w:t xml:space="preserve"> </w:t>
      </w:r>
      <w:r>
        <w:rPr>
          <w:b/>
          <w:lang w:val="sk-SK" w:eastAsia="sk-SK"/>
        </w:rPr>
        <w:t>za predajné  automaty</w:t>
      </w:r>
    </w:p>
    <w:p w14:paraId="6C926AF2" w14:textId="77777777" w:rsidR="0023477A" w:rsidRDefault="0023477A" w:rsidP="0023477A">
      <w:pPr>
        <w:rPr>
          <w:b/>
          <w:lang w:val="sk-SK" w:eastAsia="sk-SK"/>
        </w:rPr>
      </w:pPr>
    </w:p>
    <w:p w14:paraId="481DB209" w14:textId="77777777" w:rsidR="0023477A" w:rsidRDefault="0023477A" w:rsidP="0023477A">
      <w:pPr>
        <w:rPr>
          <w:lang w:val="sk-SK" w:eastAsia="sk-SK"/>
        </w:rPr>
      </w:pPr>
      <w:r>
        <w:rPr>
          <w:lang w:val="sk-SK" w:eastAsia="sk-SK"/>
        </w:rPr>
        <w:t>1/ Predmetom dane za predajné automaty sú prístroje a automaty , ktoré vydávajú tovar  za odplatu</w:t>
      </w:r>
    </w:p>
    <w:p w14:paraId="3643E14E" w14:textId="77777777" w:rsidR="0023477A" w:rsidRDefault="0023477A" w:rsidP="0023477A">
      <w:pPr>
        <w:rPr>
          <w:lang w:val="sk-SK" w:eastAsia="sk-SK"/>
        </w:rPr>
      </w:pPr>
      <w:r>
        <w:rPr>
          <w:lang w:val="sk-SK" w:eastAsia="sk-SK"/>
        </w:rPr>
        <w:t>2/ Daňovníkom je fyzická osoba alebo právnická osoba , ktorá predajné automaty prevádzkuje.</w:t>
      </w:r>
    </w:p>
    <w:p w14:paraId="65274599" w14:textId="77777777" w:rsidR="0023477A" w:rsidRDefault="0023477A" w:rsidP="0023477A">
      <w:pPr>
        <w:rPr>
          <w:lang w:val="sk-SK" w:eastAsia="sk-SK"/>
        </w:rPr>
      </w:pPr>
      <w:r>
        <w:rPr>
          <w:lang w:val="sk-SK" w:eastAsia="sk-SK"/>
        </w:rPr>
        <w:t>3/ Základom dane je počet predajných automatov .</w:t>
      </w:r>
    </w:p>
    <w:p w14:paraId="2EA5FDBD" w14:textId="77777777" w:rsidR="0023477A" w:rsidRDefault="0023477A" w:rsidP="0023477A">
      <w:pPr>
        <w:rPr>
          <w:lang w:val="sk-SK" w:eastAsia="sk-SK"/>
        </w:rPr>
      </w:pPr>
      <w:r>
        <w:rPr>
          <w:lang w:val="sk-SK" w:eastAsia="sk-SK"/>
        </w:rPr>
        <w:t>4/ Sadzba za jedného predajného automatu a kalendárny rok je :</w:t>
      </w:r>
    </w:p>
    <w:p w14:paraId="3103F881" w14:textId="77777777" w:rsidR="0023477A" w:rsidRDefault="0023477A" w:rsidP="0023477A">
      <w:r>
        <w:rPr>
          <w:lang w:val="sk-SK" w:eastAsia="sk-SK"/>
        </w:rPr>
        <w:t xml:space="preserve">nad   10 druhov  tovarov  : </w:t>
      </w:r>
      <w:r>
        <w:rPr>
          <w:b/>
          <w:lang w:val="sk-SK" w:eastAsia="sk-SK"/>
        </w:rPr>
        <w:t>165,97 € .</w:t>
      </w:r>
    </w:p>
    <w:p w14:paraId="0061333A" w14:textId="77777777" w:rsidR="0023477A" w:rsidRDefault="0023477A" w:rsidP="0023477A">
      <w:r>
        <w:rPr>
          <w:lang w:val="sk-SK" w:eastAsia="sk-SK"/>
        </w:rPr>
        <w:t xml:space="preserve">do  10 druhov  tovarov :   </w:t>
      </w:r>
      <w:r>
        <w:rPr>
          <w:b/>
          <w:lang w:val="sk-SK" w:eastAsia="sk-SK"/>
        </w:rPr>
        <w:t xml:space="preserve"> 82,98 €</w:t>
      </w:r>
    </w:p>
    <w:p w14:paraId="2BF6DAB0" w14:textId="77777777" w:rsidR="0023477A" w:rsidRDefault="0023477A" w:rsidP="0023477A">
      <w:pPr>
        <w:rPr>
          <w:lang w:val="sk-SK" w:eastAsia="sk-SK"/>
        </w:rPr>
      </w:pPr>
      <w:r>
        <w:rPr>
          <w:lang w:val="sk-SK" w:eastAsia="sk-SK"/>
        </w:rPr>
        <w:t>5/ Daňovník je povinný  písomne oznámiť vznik  daňovej povinnosti do 30 dní od vzniku daňovej povinnosti a v tejto lehote zaplatiť daň za zdaňovacie obdobie alebo pomernú časť dane  na  zostávajúce  mesiace zdaňovacieho obdobia, v ktorom vznikla daňová povinnosť.</w:t>
      </w:r>
    </w:p>
    <w:p w14:paraId="3A88BA3C" w14:textId="77777777" w:rsidR="00D777FE" w:rsidRDefault="0023477A" w:rsidP="0023477A">
      <w:pPr>
        <w:rPr>
          <w:lang w:val="sk-SK" w:eastAsia="sk-SK"/>
        </w:rPr>
      </w:pPr>
      <w:r>
        <w:rPr>
          <w:lang w:val="sk-SK" w:eastAsia="sk-SK"/>
        </w:rPr>
        <w:t xml:space="preserve">                                                              </w:t>
      </w:r>
    </w:p>
    <w:p w14:paraId="342AD6C9" w14:textId="6F073A43" w:rsidR="0023477A" w:rsidRDefault="00D777FE" w:rsidP="0023477A">
      <w:r>
        <w:rPr>
          <w:lang w:val="sk-SK" w:eastAsia="sk-SK"/>
        </w:rPr>
        <w:t xml:space="preserve">                                                                 </w:t>
      </w:r>
      <w:r w:rsidR="0023477A">
        <w:rPr>
          <w:lang w:val="sk-SK" w:eastAsia="sk-SK"/>
        </w:rPr>
        <w:t xml:space="preserve">   </w:t>
      </w:r>
      <w:r w:rsidR="0023477A">
        <w:rPr>
          <w:b/>
          <w:lang w:val="sk-SK" w:eastAsia="sk-SK"/>
        </w:rPr>
        <w:t>§ 5</w:t>
      </w:r>
    </w:p>
    <w:p w14:paraId="6A7E9EE1" w14:textId="77777777" w:rsidR="0023477A" w:rsidRDefault="0023477A" w:rsidP="0023477A">
      <w:r>
        <w:rPr>
          <w:lang w:val="sk-SK" w:eastAsia="sk-SK"/>
        </w:rPr>
        <w:t xml:space="preserve">                                         </w:t>
      </w:r>
      <w:r>
        <w:rPr>
          <w:b/>
          <w:lang w:val="sk-SK" w:eastAsia="sk-SK"/>
        </w:rPr>
        <w:t>Daň za nevýherné  hracie  prístroje</w:t>
      </w:r>
    </w:p>
    <w:p w14:paraId="16A210FB" w14:textId="77777777" w:rsidR="0023477A" w:rsidRDefault="0023477A" w:rsidP="0023477A">
      <w:pPr>
        <w:rPr>
          <w:b/>
          <w:lang w:val="sk-SK" w:eastAsia="sk-SK"/>
        </w:rPr>
      </w:pPr>
    </w:p>
    <w:p w14:paraId="62722E98" w14:textId="77777777" w:rsidR="0023477A" w:rsidRDefault="0023477A" w:rsidP="0023477A">
      <w:pPr>
        <w:rPr>
          <w:lang w:val="sk-SK" w:eastAsia="sk-SK"/>
        </w:rPr>
      </w:pPr>
      <w:r>
        <w:rPr>
          <w:lang w:val="sk-SK" w:eastAsia="sk-SK"/>
        </w:rPr>
        <w:t>1/ Predmetom dane za  nevýherné  hracie prístroje sú hracie prístroje, ktoré spúšťajú alebo prevádzkujú za odplatu , pričom tieto hracie prístroje nevydávajú peňažnú výhru a sú prevádzkované v priestoroch  prístupných verejnosti .</w:t>
      </w:r>
    </w:p>
    <w:p w14:paraId="51726D03" w14:textId="77777777" w:rsidR="0023477A" w:rsidRDefault="0023477A" w:rsidP="0023477A">
      <w:pPr>
        <w:rPr>
          <w:lang w:val="sk-SK" w:eastAsia="sk-SK"/>
        </w:rPr>
      </w:pPr>
      <w:r>
        <w:rPr>
          <w:lang w:val="sk-SK" w:eastAsia="sk-SK"/>
        </w:rPr>
        <w:t>2/ Nevýherné hracie prístroje sú:</w:t>
      </w:r>
    </w:p>
    <w:p w14:paraId="2DCCE63B" w14:textId="77777777" w:rsidR="0023477A" w:rsidRDefault="0023477A" w:rsidP="0023477A">
      <w:pPr>
        <w:rPr>
          <w:lang w:val="sk-SK" w:eastAsia="sk-SK"/>
        </w:rPr>
      </w:pPr>
      <w:r>
        <w:rPr>
          <w:lang w:val="sk-SK" w:eastAsia="sk-SK"/>
        </w:rPr>
        <w:t>-  elektronické prístroje na  počítačové hry</w:t>
      </w:r>
    </w:p>
    <w:p w14:paraId="28A92C9E" w14:textId="77777777" w:rsidR="0023477A" w:rsidRDefault="0023477A" w:rsidP="0023477A">
      <w:pPr>
        <w:rPr>
          <w:lang w:val="sk-SK" w:eastAsia="sk-SK"/>
        </w:rPr>
      </w:pPr>
      <w:r>
        <w:rPr>
          <w:lang w:val="sk-SK" w:eastAsia="sk-SK"/>
        </w:rPr>
        <w:t>-  mechanické prístroje, elektronické prístroje, automaty a iné zariadenia na zábavné hry.</w:t>
      </w:r>
    </w:p>
    <w:p w14:paraId="7D21724D" w14:textId="77777777" w:rsidR="0023477A" w:rsidRDefault="0023477A" w:rsidP="0023477A">
      <w:pPr>
        <w:rPr>
          <w:lang w:val="sk-SK" w:eastAsia="sk-SK"/>
        </w:rPr>
      </w:pPr>
      <w:r>
        <w:rPr>
          <w:lang w:val="sk-SK" w:eastAsia="sk-SK"/>
        </w:rPr>
        <w:t>3/ Daňovníkom je fyzická alebo právnická osoba, ktorá nevýherné prístroje prevádzkuje.</w:t>
      </w:r>
    </w:p>
    <w:p w14:paraId="072AEA10" w14:textId="77777777" w:rsidR="0023477A" w:rsidRDefault="0023477A" w:rsidP="0023477A">
      <w:pPr>
        <w:rPr>
          <w:lang w:val="sk-SK" w:eastAsia="sk-SK"/>
        </w:rPr>
      </w:pPr>
      <w:r>
        <w:rPr>
          <w:lang w:val="sk-SK" w:eastAsia="sk-SK"/>
        </w:rPr>
        <w:t>4/ Základom dane je počet nevýherných hracích prístrojov.</w:t>
      </w:r>
    </w:p>
    <w:p w14:paraId="1462257B" w14:textId="77777777" w:rsidR="0023477A" w:rsidRDefault="0023477A" w:rsidP="0023477A">
      <w:r>
        <w:rPr>
          <w:lang w:val="sk-SK" w:eastAsia="sk-SK"/>
        </w:rPr>
        <w:t xml:space="preserve">5/ Sadzba dane je </w:t>
      </w:r>
      <w:r>
        <w:rPr>
          <w:b/>
          <w:lang w:val="sk-SK" w:eastAsia="sk-SK"/>
        </w:rPr>
        <w:t xml:space="preserve">67,00 €  </w:t>
      </w:r>
      <w:r>
        <w:rPr>
          <w:lang w:val="sk-SK" w:eastAsia="sk-SK"/>
        </w:rPr>
        <w:t>za  jeden  nevýherný  hrací  prístroj a  kalendárny rok.</w:t>
      </w:r>
    </w:p>
    <w:p w14:paraId="289FDD1B" w14:textId="77777777" w:rsidR="0023477A" w:rsidRDefault="0023477A" w:rsidP="0023477A">
      <w:pPr>
        <w:rPr>
          <w:lang w:val="sk-SK" w:eastAsia="sk-SK"/>
        </w:rPr>
      </w:pPr>
      <w:r>
        <w:rPr>
          <w:lang w:val="sk-SK" w:eastAsia="sk-SK"/>
        </w:rPr>
        <w:t>6/ Daňovník je povinný písomne oznámiť vznik a zánik daňovej povinnosti do 30 dní od vzniku daňovej povinnosti a v tejto lehote zaplatiť daň za zdaňovacie obdobie alebo pomernú časť dane na zostávajúce mesiace zdaňovacieho obdobia , v ktorom vznikla daňová povinnosť.</w:t>
      </w:r>
    </w:p>
    <w:p w14:paraId="17F22FA0" w14:textId="77777777" w:rsidR="0023477A" w:rsidRDefault="0023477A" w:rsidP="0023477A">
      <w:r>
        <w:rPr>
          <w:lang w:val="sk-SK" w:eastAsia="sk-SK"/>
        </w:rPr>
        <w:t xml:space="preserve">  </w:t>
      </w:r>
      <w:r>
        <w:rPr>
          <w:b/>
          <w:lang w:val="sk-SK" w:eastAsia="sk-SK"/>
        </w:rPr>
        <w:t xml:space="preserve">                                </w:t>
      </w:r>
    </w:p>
    <w:p w14:paraId="4119C64C" w14:textId="77777777" w:rsidR="0023477A" w:rsidRDefault="0023477A" w:rsidP="0023477A">
      <w:pPr>
        <w:rPr>
          <w:b/>
          <w:lang w:val="sk-SK" w:eastAsia="sk-SK"/>
        </w:rPr>
      </w:pPr>
      <w:r>
        <w:rPr>
          <w:b/>
          <w:lang w:val="sk-SK" w:eastAsia="sk-SK"/>
        </w:rPr>
        <w:t xml:space="preserve">                                                                  § 6</w:t>
      </w:r>
    </w:p>
    <w:p w14:paraId="14D91BCB" w14:textId="77777777" w:rsidR="0023477A" w:rsidRDefault="0023477A" w:rsidP="0023477A">
      <w:r>
        <w:rPr>
          <w:lang w:val="sk-SK" w:eastAsia="sk-SK"/>
        </w:rPr>
        <w:t xml:space="preserve">      </w:t>
      </w:r>
      <w:r>
        <w:rPr>
          <w:b/>
          <w:lang w:val="sk-SK" w:eastAsia="sk-SK"/>
        </w:rPr>
        <w:t xml:space="preserve">    Miestny  poplatok za komunálne odpady a drobné stavebné odpady</w:t>
      </w:r>
    </w:p>
    <w:p w14:paraId="680BE77A" w14:textId="77777777" w:rsidR="0023477A" w:rsidRDefault="0023477A" w:rsidP="0023477A">
      <w:pPr>
        <w:rPr>
          <w:b/>
          <w:lang w:val="sk-SK" w:eastAsia="sk-SK"/>
        </w:rPr>
      </w:pPr>
      <w:r>
        <w:rPr>
          <w:b/>
          <w:lang w:val="sk-SK" w:eastAsia="sk-SK"/>
        </w:rPr>
        <w:t xml:space="preserve">                                                                   </w:t>
      </w:r>
    </w:p>
    <w:p w14:paraId="2BBC1E05" w14:textId="77777777" w:rsidR="0023477A" w:rsidRDefault="0023477A" w:rsidP="0023477A">
      <w:pPr>
        <w:rPr>
          <w:lang w:val="sk-SK" w:eastAsia="sk-SK"/>
        </w:rPr>
      </w:pPr>
      <w:r>
        <w:rPr>
          <w:lang w:val="sk-SK" w:eastAsia="sk-SK"/>
        </w:rPr>
        <w:t>1/ Obec Janíky ustanoví ,že poplatok za komunálne odpady a drobné stavebné odpady  od poplatníka v ustanovenej  výške pre obec vyberá a za vybraný poplatok ručí:</w:t>
      </w:r>
    </w:p>
    <w:p w14:paraId="6AD87277" w14:textId="77777777" w:rsidR="0023477A" w:rsidRDefault="0023477A" w:rsidP="0023477A">
      <w:pPr>
        <w:rPr>
          <w:lang w:val="sk-SK" w:eastAsia="sk-SK"/>
        </w:rPr>
      </w:pPr>
      <w:r>
        <w:rPr>
          <w:lang w:val="sk-SK" w:eastAsia="sk-SK"/>
        </w:rPr>
        <w:t>a/ vlastník nehnuteľností</w:t>
      </w:r>
    </w:p>
    <w:p w14:paraId="0CAC3878" w14:textId="77777777" w:rsidR="0023477A" w:rsidRDefault="0023477A" w:rsidP="0023477A">
      <w:pPr>
        <w:rPr>
          <w:lang w:val="sk-SK" w:eastAsia="sk-SK"/>
        </w:rPr>
      </w:pPr>
      <w:r>
        <w:rPr>
          <w:lang w:val="sk-SK" w:eastAsia="sk-SK"/>
        </w:rPr>
        <w:t>b/ ak je nehnuteľnosť  v spoluvlastníctve viacerých spoluvlastníkov , poplatok vyberá a za vybraný poplatok ručí zástupca  určený spoluvlastníkmi,</w:t>
      </w:r>
    </w:p>
    <w:p w14:paraId="45FF032C" w14:textId="77777777" w:rsidR="0023477A" w:rsidRDefault="0023477A" w:rsidP="0023477A">
      <w:pPr>
        <w:rPr>
          <w:lang w:val="sk-SK" w:eastAsia="sk-SK"/>
        </w:rPr>
      </w:pPr>
      <w:r>
        <w:rPr>
          <w:lang w:val="sk-SK" w:eastAsia="sk-SK"/>
        </w:rPr>
        <w:t>2/ Sadzba  poplatku je:</w:t>
      </w:r>
    </w:p>
    <w:p w14:paraId="632995EF" w14:textId="3B5D45ED" w:rsidR="0023477A" w:rsidRDefault="0023477A" w:rsidP="0023477A">
      <w:r>
        <w:rPr>
          <w:lang w:val="sk-SK" w:eastAsia="sk-SK"/>
        </w:rPr>
        <w:t xml:space="preserve">a/ -  </w:t>
      </w:r>
      <w:r>
        <w:rPr>
          <w:b/>
          <w:lang w:val="sk-SK" w:eastAsia="sk-SK"/>
        </w:rPr>
        <w:t>0,</w:t>
      </w:r>
      <w:r w:rsidR="00D777FE">
        <w:rPr>
          <w:b/>
          <w:lang w:val="sk-SK" w:eastAsia="sk-SK"/>
        </w:rPr>
        <w:t>10</w:t>
      </w:r>
      <w:r w:rsidR="0044543D">
        <w:rPr>
          <w:b/>
          <w:lang w:val="sk-SK" w:eastAsia="sk-SK"/>
        </w:rPr>
        <w:t>45</w:t>
      </w:r>
      <w:r>
        <w:rPr>
          <w:b/>
          <w:lang w:val="sk-SK" w:eastAsia="sk-SK"/>
        </w:rPr>
        <w:t xml:space="preserve"> € z</w:t>
      </w:r>
      <w:r>
        <w:rPr>
          <w:lang w:val="sk-SK" w:eastAsia="sk-SK"/>
        </w:rPr>
        <w:t xml:space="preserve">a osobu a kalendárny deň / tj. </w:t>
      </w:r>
      <w:r w:rsidR="00D777FE">
        <w:rPr>
          <w:b/>
          <w:lang w:val="sk-SK" w:eastAsia="sk-SK"/>
        </w:rPr>
        <w:t>38,14</w:t>
      </w:r>
      <w:r>
        <w:rPr>
          <w:b/>
          <w:lang w:val="sk-SK" w:eastAsia="sk-SK"/>
        </w:rPr>
        <w:t xml:space="preserve"> €  </w:t>
      </w:r>
      <w:r>
        <w:rPr>
          <w:lang w:val="sk-SK" w:eastAsia="sk-SK"/>
        </w:rPr>
        <w:t>ročne/</w:t>
      </w:r>
    </w:p>
    <w:p w14:paraId="4D69E1B1" w14:textId="77777777" w:rsidR="0023477A" w:rsidRDefault="0023477A" w:rsidP="0023477A">
      <w:r>
        <w:rPr>
          <w:lang w:val="sk-SK" w:eastAsia="sk-SK"/>
        </w:rPr>
        <w:t xml:space="preserve">b/ </w:t>
      </w:r>
      <w:r>
        <w:rPr>
          <w:b/>
          <w:bCs/>
          <w:lang w:val="sk-SK" w:eastAsia="sk-SK"/>
        </w:rPr>
        <w:t>-  0,047</w:t>
      </w:r>
      <w:r>
        <w:rPr>
          <w:lang w:val="sk-SK" w:eastAsia="sk-SK"/>
        </w:rPr>
        <w:t xml:space="preserve"> za kg drobného stavebného odpadu</w:t>
      </w:r>
    </w:p>
    <w:p w14:paraId="23F59335" w14:textId="7222F6D4" w:rsidR="0023477A" w:rsidRDefault="0023477A" w:rsidP="0023477A">
      <w:pPr>
        <w:rPr>
          <w:lang w:val="sk-SK" w:eastAsia="sk-SK"/>
        </w:rPr>
      </w:pPr>
      <w:r>
        <w:rPr>
          <w:lang w:val="sk-SK" w:eastAsia="sk-SK"/>
        </w:rPr>
        <w:t xml:space="preserve">3/ </w:t>
      </w:r>
      <w:r w:rsidR="008416BD">
        <w:t>Poplatník je povinný v priebehu zdaňovacieho obdobia oznámiť obci vznik poplatkovej povinnosti do 30 dní odo dňa vzniku poplatkovej povinnosti a</w:t>
      </w:r>
      <w:r>
        <w:rPr>
          <w:lang w:val="sk-SK" w:eastAsia="sk-SK"/>
        </w:rPr>
        <w:t xml:space="preserve">a/ svoje meno, priezvisko , dátum narodenia , adresu trvalého  pobytu , adresu prechodného pobytu alebo  názov alebo obchodné </w:t>
      </w:r>
      <w:r>
        <w:rPr>
          <w:lang w:val="sk-SK" w:eastAsia="sk-SK"/>
        </w:rPr>
        <w:lastRenderedPageBreak/>
        <w:t>meno, sídlo alebo miesto podnikania, identifikačné údaje.</w:t>
      </w:r>
    </w:p>
    <w:p w14:paraId="1F1D219C" w14:textId="77777777" w:rsidR="0023477A" w:rsidRDefault="0023477A" w:rsidP="0023477A">
      <w:pPr>
        <w:rPr>
          <w:lang w:val="sk-SK" w:eastAsia="sk-SK"/>
        </w:rPr>
      </w:pPr>
      <w:r>
        <w:rPr>
          <w:lang w:val="sk-SK" w:eastAsia="sk-SK"/>
        </w:rPr>
        <w:t>b/ identifikačné údaje iných osôb , ak za ne plní povinnosti poplatníka podľa § 77 ods. 7</w:t>
      </w:r>
    </w:p>
    <w:p w14:paraId="3B9F30D8" w14:textId="77777777" w:rsidR="0023477A" w:rsidRDefault="0023477A" w:rsidP="0023477A">
      <w:pPr>
        <w:rPr>
          <w:lang w:val="sk-SK" w:eastAsia="sk-SK"/>
        </w:rPr>
      </w:pPr>
      <w:r>
        <w:rPr>
          <w:lang w:val="sk-SK" w:eastAsia="sk-SK"/>
        </w:rPr>
        <w:t>c/ údaje rozhodujúce na určenie poplatku podľa § 79 spolu s ohlásením predloží aj doklady potvrdzujúce uvádzané údaje , ak súčasne  požaduje zníženie alebo odpustenie poplatku</w:t>
      </w:r>
    </w:p>
    <w:p w14:paraId="1C138080" w14:textId="34FFEF42" w:rsidR="008416BD" w:rsidRDefault="008416BD" w:rsidP="0023477A">
      <w:pPr>
        <w:rPr>
          <w:lang w:val="sk-SK" w:eastAsia="sk-SK"/>
        </w:rPr>
      </w:pPr>
      <w:r>
        <w:rPr>
          <w:lang w:val="sk-SK" w:eastAsia="sk-SK"/>
        </w:rPr>
        <w:t>4/</w:t>
      </w:r>
      <w:r>
        <w:t>Zmeny skutočností rozhodujúcich na vyrubenie poplatku a zánik poplatkovej povinnosti v priebehu zdaňovacieho obdobia je poplatník povinný oznámiť obci do 30 dní odo dňa, keď tieto nastali.</w:t>
      </w:r>
    </w:p>
    <w:p w14:paraId="55150976" w14:textId="78C2CF39" w:rsidR="0023477A" w:rsidRDefault="008416BD" w:rsidP="0023477A">
      <w:pPr>
        <w:rPr>
          <w:lang w:val="sk-SK" w:eastAsia="sk-SK"/>
        </w:rPr>
      </w:pPr>
      <w:r>
        <w:rPr>
          <w:lang w:val="sk-SK" w:eastAsia="sk-SK"/>
        </w:rPr>
        <w:t>5</w:t>
      </w:r>
      <w:r w:rsidR="0023477A">
        <w:rPr>
          <w:lang w:val="sk-SK" w:eastAsia="sk-SK"/>
        </w:rPr>
        <w:t>/ Správca dane oslobodenie ani úľavu neposkytuje.</w:t>
      </w:r>
    </w:p>
    <w:p w14:paraId="2318C71D" w14:textId="77777777" w:rsidR="0023477A" w:rsidRDefault="0023477A" w:rsidP="0023477A">
      <w:pPr>
        <w:rPr>
          <w:lang w:val="sk-SK" w:eastAsia="sk-SK"/>
        </w:rPr>
      </w:pPr>
    </w:p>
    <w:p w14:paraId="089B75CF" w14:textId="77777777" w:rsidR="0023477A" w:rsidRDefault="0023477A" w:rsidP="0023477A">
      <w:r>
        <w:rPr>
          <w:lang w:val="sk-SK" w:eastAsia="sk-SK"/>
        </w:rPr>
        <w:t xml:space="preserve">                                                            </w:t>
      </w:r>
      <w:r>
        <w:rPr>
          <w:b/>
          <w:lang w:val="sk-SK" w:eastAsia="sk-SK"/>
        </w:rPr>
        <w:t xml:space="preserve"> §  7</w:t>
      </w:r>
    </w:p>
    <w:p w14:paraId="4F034A9C" w14:textId="77777777" w:rsidR="0023477A" w:rsidRDefault="0023477A" w:rsidP="0023477A">
      <w:r>
        <w:rPr>
          <w:lang w:val="sk-SK" w:eastAsia="sk-SK"/>
        </w:rPr>
        <w:t xml:space="preserve">                                  </w:t>
      </w:r>
      <w:r>
        <w:rPr>
          <w:b/>
          <w:lang w:val="sk-SK" w:eastAsia="sk-SK"/>
        </w:rPr>
        <w:t xml:space="preserve">          Záverečné  ustanovenia</w:t>
      </w:r>
    </w:p>
    <w:p w14:paraId="4C52164B" w14:textId="77777777" w:rsidR="0023477A" w:rsidRDefault="0023477A" w:rsidP="0023477A">
      <w:pPr>
        <w:rPr>
          <w:b/>
          <w:lang w:val="sk-SK" w:eastAsia="sk-SK"/>
        </w:rPr>
      </w:pPr>
      <w:r>
        <w:rPr>
          <w:b/>
          <w:lang w:val="sk-SK" w:eastAsia="sk-SK"/>
        </w:rPr>
        <w:t xml:space="preserve">      </w:t>
      </w:r>
    </w:p>
    <w:p w14:paraId="042E0A00" w14:textId="1CE2F5A9" w:rsidR="0023477A" w:rsidRDefault="0023477A" w:rsidP="0023477A">
      <w:r>
        <w:rPr>
          <w:lang w:val="sk-SK" w:eastAsia="sk-SK"/>
        </w:rPr>
        <w:t xml:space="preserve">1/    Obecné  zastupiteľstvo obce  Janíky  sa  na  tomto  všeobecne  záväznom  nariadení o miestnych daniach a o miestnom poplatku za komunálne odpady a drobné stavebné odpady uznieslo  dňa  </w:t>
      </w:r>
      <w:r w:rsidR="00D777FE">
        <w:rPr>
          <w:lang w:val="sk-SK" w:eastAsia="sk-SK"/>
        </w:rPr>
        <w:t>12</w:t>
      </w:r>
      <w:r>
        <w:rPr>
          <w:lang w:val="sk-SK" w:eastAsia="sk-SK"/>
        </w:rPr>
        <w:t>.12.2024</w:t>
      </w:r>
      <w:r w:rsidR="006125DC">
        <w:rPr>
          <w:lang w:val="sk-SK" w:eastAsia="sk-SK"/>
        </w:rPr>
        <w:t xml:space="preserve"> s uznesením č. 78/2024</w:t>
      </w:r>
    </w:p>
    <w:p w14:paraId="754251CD" w14:textId="77777777" w:rsidR="0023477A" w:rsidRDefault="0023477A" w:rsidP="0023477A">
      <w:pPr>
        <w:rPr>
          <w:lang w:val="sk-SK" w:eastAsia="sk-SK"/>
        </w:rPr>
      </w:pPr>
      <w:r>
        <w:rPr>
          <w:lang w:val="sk-SK" w:eastAsia="sk-SK"/>
        </w:rPr>
        <w:t>2/ Všeobecné  záväzné  nariadenie  nadobúda  účinnosť  01.01.2025.</w:t>
      </w:r>
    </w:p>
    <w:p w14:paraId="0C492155" w14:textId="77777777" w:rsidR="0023477A" w:rsidRDefault="0023477A" w:rsidP="0023477A">
      <w:pPr>
        <w:rPr>
          <w:lang w:val="sk-SK" w:eastAsia="sk-SK"/>
        </w:rPr>
      </w:pPr>
      <w:r>
        <w:rPr>
          <w:lang w:val="sk-SK" w:eastAsia="sk-SK"/>
        </w:rPr>
        <w:t>3/ Týmto sa  ruší  nariadenie obecného zastupiteľstva  o miestnych poplatkoch č.3/2023 na rok 2024 zo dňa 15.12.2023.</w:t>
      </w:r>
    </w:p>
    <w:p w14:paraId="6C907718" w14:textId="77777777" w:rsidR="0023477A" w:rsidRDefault="0023477A" w:rsidP="0023477A">
      <w:pPr>
        <w:rPr>
          <w:lang w:val="sk-SK" w:eastAsia="sk-SK"/>
        </w:rPr>
      </w:pPr>
      <w:r>
        <w:rPr>
          <w:lang w:val="sk-SK" w:eastAsia="sk-SK"/>
        </w:rPr>
        <w:t xml:space="preserve">                                                                                 </w:t>
      </w:r>
    </w:p>
    <w:p w14:paraId="7D35BCEA" w14:textId="77777777" w:rsidR="0023477A" w:rsidRDefault="0023477A" w:rsidP="0023477A">
      <w:pPr>
        <w:rPr>
          <w:lang w:val="sk-SK" w:eastAsia="sk-SK"/>
        </w:rPr>
      </w:pPr>
    </w:p>
    <w:p w14:paraId="119D5E1D" w14:textId="77777777" w:rsidR="0023477A" w:rsidRDefault="0023477A" w:rsidP="0023477A">
      <w:pPr>
        <w:rPr>
          <w:lang w:val="sk-SK" w:eastAsia="sk-SK"/>
        </w:rPr>
      </w:pPr>
      <w:r>
        <w:rPr>
          <w:lang w:val="sk-SK" w:eastAsia="sk-SK"/>
        </w:rPr>
        <w:t xml:space="preserve">                                                                                                 Lajos Berner</w:t>
      </w:r>
    </w:p>
    <w:p w14:paraId="5D3030D0" w14:textId="77777777" w:rsidR="0023477A" w:rsidRDefault="0023477A" w:rsidP="0023477A">
      <w:pPr>
        <w:rPr>
          <w:lang w:val="sk-SK" w:eastAsia="sk-SK"/>
        </w:rPr>
      </w:pPr>
      <w:r>
        <w:rPr>
          <w:lang w:val="sk-SK" w:eastAsia="sk-SK"/>
        </w:rPr>
        <w:t xml:space="preserve">                                                                                                 starosta obce</w:t>
      </w:r>
    </w:p>
    <w:p w14:paraId="1CCD70D5" w14:textId="77777777" w:rsidR="0023477A" w:rsidRDefault="0023477A" w:rsidP="0023477A">
      <w:pPr>
        <w:rPr>
          <w:lang w:val="sk-SK" w:eastAsia="sk-SK"/>
        </w:rPr>
      </w:pPr>
    </w:p>
    <w:p w14:paraId="106E69FB" w14:textId="77777777" w:rsidR="0023477A" w:rsidRDefault="0023477A" w:rsidP="0023477A">
      <w:pPr>
        <w:rPr>
          <w:lang w:val="sk-SK" w:eastAsia="sk-SK"/>
        </w:rPr>
      </w:pPr>
    </w:p>
    <w:p w14:paraId="76E48A69" w14:textId="77777777" w:rsidR="0023477A" w:rsidRDefault="0023477A" w:rsidP="0023477A">
      <w:pPr>
        <w:rPr>
          <w:lang w:val="sk-SK" w:eastAsia="sk-SK"/>
        </w:rPr>
      </w:pPr>
    </w:p>
    <w:p w14:paraId="389EE23E" w14:textId="77777777" w:rsidR="0023477A" w:rsidRDefault="0023477A" w:rsidP="0023477A">
      <w:r>
        <w:rPr>
          <w:lang w:val="sk-SK" w:eastAsia="sk-SK"/>
        </w:rPr>
        <w:t xml:space="preserve">V Janíkoch dňa </w:t>
      </w:r>
      <w:r>
        <w:rPr>
          <w:shd w:val="clear" w:color="auto" w:fill="FFFF00"/>
          <w:lang w:val="sk-SK" w:eastAsia="sk-SK"/>
        </w:rPr>
        <w:t>25.11.202</w:t>
      </w:r>
      <w:r>
        <w:rPr>
          <w:lang w:val="sk-SK" w:eastAsia="sk-SK"/>
        </w:rPr>
        <w:t>4</w:t>
      </w:r>
    </w:p>
    <w:p w14:paraId="425A475B" w14:textId="77777777" w:rsidR="0023477A" w:rsidRDefault="0023477A" w:rsidP="0023477A">
      <w:pPr>
        <w:rPr>
          <w:lang w:val="sk-SK" w:eastAsia="sk-SK"/>
        </w:rPr>
      </w:pPr>
    </w:p>
    <w:p w14:paraId="1C7037F1" w14:textId="77777777" w:rsidR="0023477A" w:rsidRDefault="0023477A" w:rsidP="0023477A">
      <w:pPr>
        <w:rPr>
          <w:lang w:val="sk-SK" w:eastAsia="sk-SK"/>
        </w:rPr>
      </w:pPr>
    </w:p>
    <w:p w14:paraId="181ECFC7" w14:textId="77777777" w:rsidR="0023477A" w:rsidRDefault="0023477A" w:rsidP="0023477A">
      <w:pPr>
        <w:rPr>
          <w:lang w:val="en-US" w:eastAsia="en-US"/>
        </w:rPr>
      </w:pPr>
    </w:p>
    <w:p w14:paraId="2D5CA1BC" w14:textId="77777777" w:rsidR="0023477A" w:rsidRDefault="0023477A" w:rsidP="0023477A">
      <w:pPr>
        <w:widowControl/>
        <w:suppressAutoHyphens w:val="0"/>
        <w:spacing w:after="160" w:line="249" w:lineRule="auto"/>
        <w:textAlignment w:val="auto"/>
        <w:rPr>
          <w:rFonts w:ascii="Calibri" w:eastAsia="Calibri" w:hAnsi="Calibri" w:cs="Times New Roman"/>
          <w:sz w:val="22"/>
          <w:szCs w:val="22"/>
          <w:lang w:val="sk-SK" w:eastAsia="en-US" w:bidi="ar-SA"/>
        </w:rPr>
      </w:pPr>
    </w:p>
    <w:p w14:paraId="55B576B3" w14:textId="77777777" w:rsidR="0023477A" w:rsidRDefault="0023477A" w:rsidP="0023477A">
      <w:pPr>
        <w:pStyle w:val="Zkladntext"/>
      </w:pPr>
    </w:p>
    <w:p w14:paraId="08958B7F" w14:textId="387662E5" w:rsidR="007C19FC" w:rsidRDefault="007C19FC" w:rsidP="007C19FC">
      <w:pPr>
        <w:widowControl/>
        <w:suppressAutoHyphens w:val="0"/>
        <w:spacing w:after="160" w:line="249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val="sk-SK"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sk-SK" w:eastAsia="en-US" w:bidi="ar-SA"/>
        </w:rPr>
        <w:t xml:space="preserve">Vyvesené: </w:t>
      </w:r>
      <w:r>
        <w:rPr>
          <w:rFonts w:ascii="Calibri" w:eastAsia="Calibri" w:hAnsi="Calibri" w:cs="Times New Roman"/>
          <w:kern w:val="0"/>
          <w:sz w:val="22"/>
          <w:szCs w:val="22"/>
          <w:lang w:val="sk-SK" w:eastAsia="en-US" w:bidi="ar-SA"/>
        </w:rPr>
        <w:t>25.11.2024</w:t>
      </w:r>
    </w:p>
    <w:p w14:paraId="6C1538F6" w14:textId="551AA032" w:rsidR="007C19FC" w:rsidRDefault="007C19FC" w:rsidP="007C19FC">
      <w:pPr>
        <w:widowControl/>
        <w:suppressAutoHyphens w:val="0"/>
        <w:spacing w:after="160" w:line="249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val="sk-SK"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sk-SK" w:eastAsia="en-US" w:bidi="ar-SA"/>
        </w:rPr>
        <w:t>Zvesené:</w:t>
      </w:r>
      <w:r>
        <w:rPr>
          <w:rFonts w:ascii="Calibri" w:eastAsia="Calibri" w:hAnsi="Calibri" w:cs="Times New Roman"/>
          <w:kern w:val="0"/>
          <w:sz w:val="22"/>
          <w:szCs w:val="22"/>
          <w:lang w:val="sk-SK" w:eastAsia="en-US" w:bidi="ar-SA"/>
        </w:rPr>
        <w:t xml:space="preserve">   11.12.2024</w:t>
      </w:r>
    </w:p>
    <w:p w14:paraId="58CDA26C" w14:textId="77777777" w:rsidR="00614517" w:rsidRDefault="00614517"/>
    <w:sectPr w:rsidR="00614517" w:rsidSect="0023477A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7A"/>
    <w:rsid w:val="0023477A"/>
    <w:rsid w:val="003C2100"/>
    <w:rsid w:val="0044543D"/>
    <w:rsid w:val="006125DC"/>
    <w:rsid w:val="00614517"/>
    <w:rsid w:val="00725E1D"/>
    <w:rsid w:val="0073117E"/>
    <w:rsid w:val="007A08F5"/>
    <w:rsid w:val="007C19FC"/>
    <w:rsid w:val="008416BD"/>
    <w:rsid w:val="00D7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0B13"/>
  <w15:chartTrackingRefBased/>
  <w15:docId w15:val="{C009510A-C9BC-44DC-BFE0-84E322BB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47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3477A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k-SK" w:eastAsia="en-US" w:bidi="ar-SA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3477A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k-SK" w:eastAsia="en-US" w:bidi="ar-SA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3477A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k-SK" w:eastAsia="en-US" w:bidi="ar-SA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3477A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sk-SK" w:eastAsia="en-US" w:bidi="ar-SA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3477A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sk-SK" w:eastAsia="en-US" w:bidi="ar-SA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3477A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sk-SK" w:eastAsia="en-US" w:bidi="ar-SA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3477A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sk-SK" w:eastAsia="en-US" w:bidi="ar-SA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3477A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sk-SK" w:eastAsia="en-US" w:bidi="ar-SA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3477A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sk-SK" w:eastAsia="en-US" w:bidi="ar-SA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7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347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347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3477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3477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347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347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347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3477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3477A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 w:eastAsia="en-US" w:bidi="ar-SA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234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3477A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k-SK" w:eastAsia="en-US" w:bidi="ar-SA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2347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3477A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sk-SK" w:eastAsia="en-US" w:bidi="ar-SA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23477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3477A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sk-SK" w:eastAsia="en-US" w:bidi="ar-SA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23477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3477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sk-SK" w:eastAsia="en-US" w:bidi="ar-SA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3477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3477A"/>
    <w:rPr>
      <w:b/>
      <w:bCs/>
      <w:smallCaps/>
      <w:color w:val="0F4761" w:themeColor="accent1" w:themeShade="BF"/>
      <w:spacing w:val="5"/>
    </w:rPr>
  </w:style>
  <w:style w:type="paragraph" w:customStyle="1" w:styleId="Zkladntext">
    <w:name w:val="Základní text"/>
    <w:basedOn w:val="Normlny"/>
    <w:rsid w:val="0023477A"/>
    <w:rPr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PC</dc:creator>
  <cp:keywords/>
  <dc:description/>
  <cp:lastModifiedBy>2 PC</cp:lastModifiedBy>
  <cp:revision>3</cp:revision>
  <dcterms:created xsi:type="dcterms:W3CDTF">2024-11-27T15:15:00Z</dcterms:created>
  <dcterms:modified xsi:type="dcterms:W3CDTF">2024-12-16T14:09:00Z</dcterms:modified>
</cp:coreProperties>
</file>