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545" w14:textId="77777777" w:rsidR="008F278E" w:rsidRPr="008F278E" w:rsidRDefault="008F278E" w:rsidP="008F27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3CA0D4C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96CDF4C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8F278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3FAB9BAB" wp14:editId="357FC2E4">
            <wp:simplePos x="0" y="0"/>
            <wp:positionH relativeFrom="column">
              <wp:posOffset>-40640</wp:posOffset>
            </wp:positionH>
            <wp:positionV relativeFrom="paragraph">
              <wp:posOffset>-191770</wp:posOffset>
            </wp:positionV>
            <wp:extent cx="754380" cy="956310"/>
            <wp:effectExtent l="0" t="0" r="7620" b="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6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78E"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  <w:t xml:space="preserve">Obec Janíky  </w:t>
      </w:r>
    </w:p>
    <w:p w14:paraId="00BF336A" w14:textId="77777777" w:rsidR="008F278E" w:rsidRPr="008F278E" w:rsidRDefault="008F278E" w:rsidP="008F278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Obecný úrad     Horné Janíky č. 43</w:t>
      </w:r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  <w:t xml:space="preserve"> 93039   </w:t>
      </w:r>
      <w:proofErr w:type="spellStart"/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okr</w:t>
      </w:r>
      <w:proofErr w:type="spellEnd"/>
      <w:r w:rsidRPr="008F278E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 Dunajská Streda</w:t>
      </w:r>
    </w:p>
    <w:p w14:paraId="422423F4" w14:textId="77777777" w:rsidR="008F278E" w:rsidRPr="008F278E" w:rsidRDefault="008F278E" w:rsidP="008F27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14:paraId="7F841530" w14:textId="77777777" w:rsidR="008F278E" w:rsidRPr="008F278E" w:rsidRDefault="008F278E" w:rsidP="008F27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14:paraId="092DDE08" w14:textId="77777777" w:rsidR="008F278E" w:rsidRPr="008F278E" w:rsidRDefault="008F278E" w:rsidP="008F278E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kern w:val="1"/>
          <w:sz w:val="26"/>
          <w:szCs w:val="26"/>
          <w:lang w:eastAsia="hi-IN" w:bidi="hi-IN"/>
        </w:rPr>
      </w:pPr>
    </w:p>
    <w:p w14:paraId="41433F57" w14:textId="77777777" w:rsidR="008F278E" w:rsidRDefault="008F278E">
      <w:pPr>
        <w:rPr>
          <w:rStyle w:val="markedcontent"/>
          <w:rFonts w:ascii="Arial" w:hAnsi="Arial" w:cs="Arial"/>
          <w:sz w:val="30"/>
          <w:szCs w:val="30"/>
        </w:rPr>
      </w:pPr>
    </w:p>
    <w:p w14:paraId="3164169F" w14:textId="5F862008" w:rsidR="008F278E" w:rsidRPr="001157EF" w:rsidRDefault="001157EF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157EF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1157EF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Zverejnenie údajov o úrovni vytriedenia za kalendárny rok 2021</w:t>
      </w:r>
    </w:p>
    <w:p w14:paraId="5D4B6062" w14:textId="68852035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563190A2" w14:textId="46866899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2D6795F1" w14:textId="77777777" w:rsidR="001157EF" w:rsidRDefault="001157EF">
      <w:pPr>
        <w:rPr>
          <w:rStyle w:val="markedcontent"/>
          <w:rFonts w:ascii="Arial" w:hAnsi="Arial" w:cs="Arial"/>
          <w:sz w:val="30"/>
          <w:szCs w:val="30"/>
        </w:rPr>
      </w:pPr>
    </w:p>
    <w:p w14:paraId="487DF489" w14:textId="36C38BBF" w:rsidR="008F278E" w:rsidRP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Obec v súlade s </w:t>
      </w:r>
      <w:proofErr w:type="spellStart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ust</w:t>
      </w:r>
      <w:proofErr w:type="spellEnd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. § 4 ods. 6 zákona č.329/2018 Z. z. o poplatkoch za uloženie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odpadov a o zmene a doplnení zákona č. 587/2004 </w:t>
      </w:r>
      <w:proofErr w:type="spellStart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. o Environmentálnom fonde a o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zmene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a doplnení niektorých zákonov v znení neskorších predpisov zverejňuje v lehote do 28. februára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príslušného kalendárneho roka informáciu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o úrovni vytriedenia komunálnych odpadov za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278E" w:rsidRPr="001157EF">
        <w:rPr>
          <w:rStyle w:val="markedcontent"/>
          <w:rFonts w:ascii="Times New Roman" w:hAnsi="Times New Roman" w:cs="Times New Roman"/>
          <w:sz w:val="24"/>
          <w:szCs w:val="24"/>
        </w:rPr>
        <w:t>predchádzajúci kalendárny rok.</w:t>
      </w:r>
      <w:r w:rsidR="008F278E" w:rsidRPr="001157EF">
        <w:rPr>
          <w:rFonts w:ascii="Times New Roman" w:hAnsi="Times New Roman" w:cs="Times New Roman"/>
          <w:sz w:val="24"/>
          <w:szCs w:val="24"/>
        </w:rPr>
        <w:br/>
      </w:r>
    </w:p>
    <w:p w14:paraId="7153FF03" w14:textId="7AA935B2" w:rsidR="00CE33D9" w:rsidRPr="001157EF" w:rsidRDefault="008F278E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 xml:space="preserve">Úroveň vytriedenia komunálnych odpadov za kalendárny rok 2021 je 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35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84</w:t>
      </w:r>
      <w:r w:rsidRPr="001157EF">
        <w:rPr>
          <w:rStyle w:val="markedcontent"/>
          <w:rFonts w:ascii="Times New Roman" w:hAnsi="Times New Roman" w:cs="Times New Roman"/>
          <w:sz w:val="28"/>
          <w:szCs w:val="28"/>
        </w:rPr>
        <w:t>%</w:t>
      </w:r>
    </w:p>
    <w:p w14:paraId="4FDD5F6B" w14:textId="7AA27AE9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524431" w14:textId="5D0ED5E7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30F169" w14:textId="06D4FCBA" w:rsidR="008F278E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34092A" w14:textId="79F008A7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88E129" w14:textId="63D61695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Lajos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Berner</w:t>
      </w:r>
      <w:proofErr w:type="spellEnd"/>
    </w:p>
    <w:p w14:paraId="76CC46C9" w14:textId="48A57FAD" w:rsid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Starosta obce</w:t>
      </w:r>
    </w:p>
    <w:p w14:paraId="27C8A410" w14:textId="77777777" w:rsidR="001157EF" w:rsidRPr="001157EF" w:rsidRDefault="001157E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720D3A" w14:textId="0E721A41" w:rsidR="008F278E" w:rsidRPr="001157EF" w:rsidRDefault="008F27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65DB39" w14:textId="195F5C70" w:rsidR="008F278E" w:rsidRPr="001157EF" w:rsidRDefault="008F278E">
      <w:pPr>
        <w:rPr>
          <w:rFonts w:ascii="Times New Roman" w:hAnsi="Times New Roman" w:cs="Times New Roman"/>
          <w:sz w:val="24"/>
          <w:szCs w:val="24"/>
        </w:rPr>
      </w:pPr>
      <w:r w:rsidRPr="001157EF">
        <w:rPr>
          <w:rStyle w:val="markedcontent"/>
          <w:rFonts w:ascii="Times New Roman" w:hAnsi="Times New Roman" w:cs="Times New Roman"/>
          <w:sz w:val="24"/>
          <w:szCs w:val="24"/>
        </w:rPr>
        <w:t>Vyvesené 28.2.2022</w:t>
      </w:r>
    </w:p>
    <w:sectPr w:rsidR="008F278E" w:rsidRPr="0011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8E"/>
    <w:rsid w:val="001157EF"/>
    <w:rsid w:val="008F278E"/>
    <w:rsid w:val="00C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1DF"/>
  <w15:chartTrackingRefBased/>
  <w15:docId w15:val="{AC676E8B-47FC-45AA-B3A4-A3BA327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F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2022-03-16T13:49:00Z</dcterms:created>
  <dcterms:modified xsi:type="dcterms:W3CDTF">2022-03-16T13:59:00Z</dcterms:modified>
</cp:coreProperties>
</file>