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A81C8A">
      <w:hyperlink r:id="rId6" w:history="1">
        <w:r w:rsidRPr="00B6603F">
          <w:rPr>
            <w:rStyle w:val="Hypertextovprepojenie"/>
          </w:rPr>
          <w:t>http://www.uvzsr.sk/index.php?option=com_content&amp;view=article&amp;id=4433:uvz-sr-prehad-opatreni-platnych-od-septembra-2020&amp;catid=250:koronavirus-2019-ncov&amp;Itemid=153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3"/>
        <w:gridCol w:w="275"/>
        <w:gridCol w:w="290"/>
      </w:tblGrid>
      <w:tr w:rsidR="00A81C8A" w:rsidTr="00A81C8A">
        <w:trPr>
          <w:tblCellSpacing w:w="15" w:type="dxa"/>
        </w:trPr>
        <w:tc>
          <w:tcPr>
            <w:tcW w:w="5000" w:type="pct"/>
            <w:vAlign w:val="center"/>
            <w:hideMark/>
          </w:tcPr>
          <w:p w:rsidR="00A81C8A" w:rsidRDefault="00A81C8A">
            <w:pPr>
              <w:rPr>
                <w:rFonts w:ascii="Helvetica" w:hAnsi="Helvetica" w:cs="Helvetica"/>
                <w:color w:val="669900"/>
                <w:sz w:val="27"/>
                <w:szCs w:val="27"/>
              </w:rPr>
            </w:pPr>
            <w:r>
              <w:rPr>
                <w:rFonts w:ascii="Helvetica" w:hAnsi="Helvetica" w:cs="Helvetica"/>
                <w:color w:val="669900"/>
                <w:sz w:val="27"/>
                <w:szCs w:val="27"/>
              </w:rPr>
              <w:t xml:space="preserve">ÚVZ SR: Prehľad opatrení platných od septembra 2020 </w:t>
            </w:r>
          </w:p>
        </w:tc>
        <w:tc>
          <w:tcPr>
            <w:tcW w:w="5000" w:type="pct"/>
            <w:vAlign w:val="center"/>
            <w:hideMark/>
          </w:tcPr>
          <w:p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6525" cy="136525"/>
                  <wp:effectExtent l="0" t="0" r="0" b="0"/>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6525" cy="136525"/>
                  <wp:effectExtent l="0" t="0" r="0" b="0"/>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bookmarkStart w:id="0" w:name="_GoBack"/>
        <w:bookmarkEnd w:id="0"/>
      </w:tr>
    </w:tbl>
    <w:p w:rsidR="00A81C8A" w:rsidRDefault="00A81C8A" w:rsidP="00A81C8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A81C8A" w:rsidTr="00A81C8A">
        <w:trPr>
          <w:tblCellSpacing w:w="15" w:type="dxa"/>
        </w:trPr>
        <w:tc>
          <w:tcPr>
            <w:tcW w:w="0" w:type="auto"/>
            <w:hideMark/>
          </w:tcPr>
          <w:p w:rsidR="00A81C8A" w:rsidRPr="0031108D" w:rsidRDefault="00A81C8A">
            <w:pPr>
              <w:rPr>
                <w:rFonts w:ascii="Arial" w:hAnsi="Arial" w:cs="Arial"/>
                <w:color w:val="999999"/>
                <w:sz w:val="24"/>
                <w:szCs w:val="24"/>
              </w:rPr>
            </w:pPr>
            <w:r w:rsidRPr="0031108D">
              <w:rPr>
                <w:rFonts w:ascii="Arial" w:hAnsi="Arial" w:cs="Arial"/>
                <w:color w:val="000000" w:themeColor="text1"/>
                <w:sz w:val="24"/>
                <w:szCs w:val="24"/>
              </w:rPr>
              <w:t xml:space="preserve">Sobota, 29 August 2020 11:06 </w:t>
            </w:r>
          </w:p>
        </w:tc>
      </w:tr>
      <w:tr w:rsidR="00A81C8A" w:rsidTr="00A81C8A">
        <w:trPr>
          <w:tblCellSpacing w:w="15" w:type="dxa"/>
        </w:trPr>
        <w:tc>
          <w:tcPr>
            <w:tcW w:w="0" w:type="auto"/>
            <w:hideMark/>
          </w:tcPr>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Cieľom navrhovaných zmien je ochrana verejného zdravia v čase druhej vlny ochorenia COVID-19 – majú vyvážiť riziko šírenia ochorenia COVID-19 spojené s návratom ľudí zo zahraničia, žiakov do škôl po prázdninách a zamestnancov do práce po dovolenkovom období. Výskyt ochorení v Slovenskej republike má charakter lokálne zvýšenej incidencie spôsobenej príchodom osôb zo zahraničia, s nimi súvisiacich prípadov spojených so zavlečením, najmä do niektorých firiem alebo rodín. Najväčší potenciál pre šírenie nového koronavírusu majú také oblasti verejného života, kde sa zhromažďuje veľké množstvo ľudí v relatívne tesných podmienkach.</w:t>
            </w:r>
          </w:p>
          <w:p w:rsidR="00A81C8A" w:rsidRDefault="00A81C8A">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Zmena opatrenia k noseniu rúšok od 2. septembra:</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bude platiť 2 týždne, to znamená: od 2. septembra 2020 od 06:00 do 14. septembra 2020 18:00.</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Výnimky z nosenia rúšok po novom pribudnú u:</w:t>
            </w:r>
          </w:p>
          <w:p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prvého stupňa základnej školy v interiéri školy v rámci výchovno-vzdelávacieho procesu (ak tieto deti budú rúško na tvári akceptovať, jeho nosenie jednoznačne odporúčame)</w:t>
            </w:r>
          </w:p>
          <w:p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so stredným a ťažkým mentálnym alebo sluchovým postihnutím</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Vypúšťajú sa nasledovné výnimky z nosenia rúšok:</w:t>
            </w:r>
          </w:p>
          <w:p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pedagogických zamestnancov a odborných zamestnancov (napr. asistent učiteľa alebo špeciálny pedagóg) v rámci výchovno-vzdelávacieho procesu,</w:t>
            </w:r>
          </w:p>
          <w:p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základnej a strednej školy v interiéri školy v rámci výchovno-vzdelávacieho procesu,</w:t>
            </w:r>
          </w:p>
          <w:p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osôb s chronickými ochoreniami dýchacích ciest s dychovou nedostatočnosťou a osôb s kožnými ochoreniami tváre, u ktorých by nosenie rúška mohlo viesť k zhoršeniu stavu (K vypusteniu výnimky sa pristúpilo z dôvodu, že mnohí výnimku zneužívali. Táto výnimka bola kedysi stanovená aj s ohľadom na horúce dni počas letných mesiacov, ktoré už v septembri nebývajú tak časté. Rovnako treba brať ohľad na to, že sa blíži obdobie zvýšeného výskytu respiračných infektov a rúška spolu s umývaním rúk a dodržiavaním sociálneho odstupu predstavujú jednoduchú a veľmi účinnú prevenciu šírenia respiračných ochorení, vrátane COVID-19. Preto by sme radi povzbudili osoby, ktorých sa doteraz výnimka týkala, aby na toto opatrenie nazerali ako na krok, ktorý má aj ich chrániť počas času nevyhnutného pre pobyt v priestoroch, kde je nosenie rúška povinné a nevnímali túto povinnosť ako záťaž.)</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opatrení naďalej ostávajú nasledovné výnimky:</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3 rokov veku,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verejnej dopravy, ktorí sú sami v uzavretej kabíne oddelene od ostatného priestoru určeného na prepravu osôb,</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žiaci pri konaní prijímacích skúšok, komisionálnych skúšok, jazykových skúšok, skúšok odbornej spôsobilosti na výkon povolania a pri ukončovaní výchovy a vzdelávania,</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poslucháči pri konaní štátnych jazykových skúšok,</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v interiéri materskej školy a jaslí,</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výkone športu,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fotografované osoby na čas nevyhnutný pre výkon procesu fotografovania,</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nevesty a ženícha pri svadbe,</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pristupujúcich k prvému svätému prijímaniu,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účinkujúci pri nakrúcaní audiovizuálneho diela alebo výrobe programu a výkonných umelcov pri podávaní umeleckého výkonu,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osoby vo wellness a umelých kúpalísk,</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zotavovacích podujatí pre deti a mládež, vrátane personálu, pri všetkých aktivitách v rámci lokality, vyhradenej na konanie daného zotavovacieho podujatia, ako aj pri pobyte vo voľnej prírode,</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vykonávajúci prácu v spoločnom pracovnom priestore, ak sú od seba, alebo od iných osôb vzdialení minimálne 2 metre, alebo zamestnanec, ktorý sa nachádza na pracovisku sám.</w:t>
            </w:r>
          </w:p>
          <w:p w:rsidR="00A81C8A" w:rsidRPr="0031108D" w:rsidRDefault="00A81C8A" w:rsidP="0031108D">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1"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31108D">
              <w:rPr>
                <w:rFonts w:ascii="Arial" w:hAnsi="Arial" w:cs="Arial"/>
                <w:color w:val="333333"/>
                <w:sz w:val="20"/>
                <w:szCs w:val="20"/>
              </w:rPr>
              <w:t xml:space="preserve">    </w:t>
            </w:r>
            <w:r w:rsidR="0031108D" w:rsidRPr="0031108D">
              <w:rPr>
                <w:color w:val="FF0000"/>
                <w:sz w:val="23"/>
                <w:szCs w:val="23"/>
              </w:rPr>
              <w:t>Číslo: OLP/6848/2020</w:t>
            </w:r>
            <w:r w:rsidR="0031108D">
              <w:rPr>
                <w:color w:val="FF0000"/>
                <w:sz w:val="23"/>
                <w:szCs w:val="23"/>
              </w:rPr>
              <w:t xml:space="preserve"> z </w:t>
            </w:r>
            <w:r w:rsidR="0031108D" w:rsidRPr="0031108D">
              <w:rPr>
                <w:color w:val="FF0000"/>
                <w:sz w:val="23"/>
                <w:szCs w:val="23"/>
              </w:rPr>
              <w:t>28.</w:t>
            </w:r>
            <w:r w:rsidR="00294847">
              <w:rPr>
                <w:color w:val="FF0000"/>
                <w:sz w:val="23"/>
                <w:szCs w:val="23"/>
              </w:rPr>
              <w:t xml:space="preserve"> </w:t>
            </w:r>
            <w:r w:rsidR="0031108D" w:rsidRPr="0031108D">
              <w:rPr>
                <w:color w:val="FF0000"/>
                <w:sz w:val="23"/>
                <w:szCs w:val="23"/>
              </w:rPr>
              <w:t>08.</w:t>
            </w:r>
            <w:r w:rsidR="00294847">
              <w:rPr>
                <w:color w:val="FF0000"/>
                <w:sz w:val="23"/>
                <w:szCs w:val="23"/>
              </w:rPr>
              <w:t xml:space="preserve"> </w:t>
            </w:r>
            <w:r w:rsidR="0031108D" w:rsidRPr="0031108D">
              <w:rPr>
                <w:color w:val="FF0000"/>
                <w:sz w:val="23"/>
                <w:szCs w:val="23"/>
              </w:rPr>
              <w:t>2020</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Opatrenie k novej povinnosti pre zamestnávateľov platné od 1. septembra:</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Osoby prichádzajúce z rizikových krajín, na ktoré sa podľa opatrenia č. </w:t>
            </w:r>
            <w:hyperlink r:id="rId12" w:tgtFrame="_blank" w:history="1">
              <w:r>
                <w:rPr>
                  <w:rStyle w:val="Hypertextovprepojenie"/>
                  <w:rFonts w:ascii="Arial" w:hAnsi="Arial" w:cs="Arial"/>
                  <w:sz w:val="20"/>
                  <w:szCs w:val="20"/>
                </w:rPr>
                <w:t>OLP/6850/2020</w:t>
              </w:r>
            </w:hyperlink>
            <w:r>
              <w:rPr>
                <w:rFonts w:ascii="Arial" w:hAnsi="Arial" w:cs="Arial"/>
                <w:color w:val="333333"/>
                <w:sz w:val="20"/>
                <w:szCs w:val="20"/>
              </w:rPr>
              <w:t xml:space="preserve"> z 28. 8. 2020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ÚVZ SR upozorňuje, že prevádzkovateľ nie je povinný požadovať preukázanie uvedených povinností od všetkých uvedených osôb, ale iba od tých, u ktorých má vedomosť, prípadne odôvodnené podozrenie, že im táto povinnosť vznikla.</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Za odôvodnené podozrenie možno považovať napr. nástup do zamestnania, dni pracovného voľna, služobnú cestu, atď.</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Predpokladá sa, že prevádzkovateľ vyvinie všetku náležitú snahu o zistenie skutočnosti, či pracovníkovi takáto povinnosť v zmysle opatrení ÚVZ SR vznikla.</w:t>
            </w:r>
          </w:p>
          <w:p w:rsidR="00A81C8A" w:rsidRDefault="00A81C8A" w:rsidP="00294847">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3"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294847">
              <w:rPr>
                <w:rFonts w:ascii="Arial" w:hAnsi="Arial" w:cs="Arial"/>
                <w:color w:val="333333"/>
                <w:sz w:val="20"/>
                <w:szCs w:val="20"/>
              </w:rPr>
              <w:t xml:space="preserve">  </w:t>
            </w:r>
            <w:r w:rsidR="00294847" w:rsidRPr="00294847">
              <w:rPr>
                <w:rFonts w:ascii="Arial" w:hAnsi="Arial" w:cs="Arial"/>
                <w:color w:val="FF0000"/>
                <w:sz w:val="20"/>
                <w:szCs w:val="20"/>
              </w:rPr>
              <w:t xml:space="preserve">Číslo: </w:t>
            </w:r>
            <w:r w:rsidR="00294847" w:rsidRPr="00294847">
              <w:rPr>
                <w:color w:val="FF0000"/>
                <w:sz w:val="23"/>
                <w:szCs w:val="23"/>
              </w:rPr>
              <w:t xml:space="preserve">OLP/6911/2020 </w:t>
            </w:r>
            <w:r w:rsidR="00294847" w:rsidRPr="00294847">
              <w:rPr>
                <w:color w:val="FF0000"/>
                <w:sz w:val="23"/>
                <w:szCs w:val="23"/>
              </w:rPr>
              <w:t xml:space="preserve">z </w:t>
            </w:r>
            <w:r w:rsidR="00294847" w:rsidRPr="00294847">
              <w:rPr>
                <w:color w:val="FF0000"/>
                <w:sz w:val="23"/>
                <w:szCs w:val="23"/>
              </w:rPr>
              <w:t>28.</w:t>
            </w:r>
            <w:r w:rsidR="00294847" w:rsidRPr="00294847">
              <w:rPr>
                <w:color w:val="FF0000"/>
                <w:sz w:val="23"/>
                <w:szCs w:val="23"/>
              </w:rPr>
              <w:t xml:space="preserve"> </w:t>
            </w:r>
            <w:r w:rsidR="00294847" w:rsidRPr="00294847">
              <w:rPr>
                <w:color w:val="FF0000"/>
                <w:sz w:val="23"/>
                <w:szCs w:val="23"/>
              </w:rPr>
              <w:t>08.</w:t>
            </w:r>
            <w:r w:rsidR="00294847" w:rsidRPr="00294847">
              <w:rPr>
                <w:color w:val="FF0000"/>
                <w:sz w:val="23"/>
                <w:szCs w:val="23"/>
              </w:rPr>
              <w:t xml:space="preserve"> </w:t>
            </w:r>
            <w:r w:rsidR="00294847" w:rsidRPr="00294847">
              <w:rPr>
                <w:color w:val="FF0000"/>
                <w:sz w:val="23"/>
                <w:szCs w:val="23"/>
              </w:rPr>
              <w:t>2020</w:t>
            </w:r>
            <w:r w:rsidRPr="00294847">
              <w:rPr>
                <w:rFonts w:ascii="Arial" w:hAnsi="Arial" w:cs="Arial"/>
                <w:color w:val="FF0000"/>
                <w:sz w:val="20"/>
                <w:szCs w:val="20"/>
              </w:rPr>
              <w:br/>
            </w:r>
            <w:r>
              <w:rPr>
                <w:rFonts w:ascii="Arial" w:hAnsi="Arial" w:cs="Arial"/>
                <w:color w:val="333333"/>
                <w:sz w:val="20"/>
                <w:szCs w:val="20"/>
              </w:rPr>
              <w:br/>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Opatrenie k činnosti prevádzok a organizácii hromadných podujatí platné od 1. septembra 2020:</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Opatrenie sa po novom vzťahuje jednotne na všetky prevádzky (doteraz sa vzťahovalo na maloobchod a prevádzky poskytujúce služby). ÚVZ SR upozorňuje najmä na povinnosť umožniť vstup a pobyt v prevádzke (vo vonkajších aj vnútorných priestoroch) osobám s prekrytými hornými dýchacími cestami. Táto povinnosť sa nevzťahuje na čas potrebný na konzumáciu nápojov a pokrmov.</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Obmedzuje sa maximálna návštevnosť akvaparkov a kúpalísk na 1000 osôb v jednom okamihu – Akvaparky a kúpaliská možno z epidemiologického hľadiska považovať za rizikové prevádzky – v priestore sa môže naraz zhromaždiť väčšie množstvo ľudí. Treba zohľadniť fakt, že na kúpaliskách a akvaparkoch nie je povinnosť nosiť rúška a blíži sa obdobie zvýšeného výskytu respiračných infektov. Vzhľadom na to, že sa prikročilo k obmedzeniu maximálneho počtu ľudí na hromadných podujatiach na 1000 osôb v jednom okamihu, rovnaká hranica sa určila aj pre akvaparky a kúpaliská.</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 1. septembra bude možné organizovať hromadné podujatia v interiéri len do 500 osôb v jednom okamihu a v exteriéri do 1000 osôb v jednom okamihu, pričom nosenie rúšok bude naďalej povinné na hromadných podujatiach v interiéri aj v exteriéri. Výnimku z tohto zákazu majú hromadné podujatia, ktorých všetci účastníci budú v čase začiatku hromadného podujatia disponovať negatívnym výsledkom testu (nie rýchlotestu) na ochorenie COVID-19 nie starším ako 12 hodín. Z podmienok pre organizáciu hromadných podujatí vypadli predchádzajúce výnimky, ktoré umožňovali organizáciu hromadných podujatí s účasťou nad 1000 osôb.</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Na základe epidemiologickej situácie v regióne môže v prípade potreby vydať v zmysle platnej legislatívy dodatočné opatrenia aj regionálny úrad verejného zdravotníctva príslušného </w:t>
            </w:r>
            <w:r>
              <w:rPr>
                <w:rFonts w:ascii="Arial" w:hAnsi="Arial" w:cs="Arial"/>
                <w:color w:val="333333"/>
                <w:sz w:val="20"/>
                <w:szCs w:val="20"/>
              </w:rPr>
              <w:lastRenderedPageBreak/>
              <w:t>územného obvodu.</w:t>
            </w:r>
          </w:p>
          <w:p w:rsidR="00A81C8A" w:rsidRPr="00A96C63" w:rsidRDefault="00A81C8A" w:rsidP="00A96C63">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4"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A96C63" w:rsidRPr="00A96C63">
              <w:rPr>
                <w:color w:val="FF0000"/>
              </w:rPr>
              <w:t xml:space="preserve">Číslo: </w:t>
            </w:r>
            <w:r w:rsidR="00A96C63" w:rsidRPr="00A96C63">
              <w:rPr>
                <w:color w:val="FF0000"/>
                <w:sz w:val="23"/>
                <w:szCs w:val="23"/>
              </w:rPr>
              <w:t xml:space="preserve">OLP/6849/2020 </w:t>
            </w:r>
            <w:r w:rsidR="00A96C63" w:rsidRPr="00A96C63">
              <w:rPr>
                <w:color w:val="FF0000"/>
                <w:sz w:val="23"/>
                <w:szCs w:val="23"/>
              </w:rPr>
              <w:t xml:space="preserve">z </w:t>
            </w:r>
            <w:r w:rsidR="00A96C63" w:rsidRPr="00A96C63">
              <w:rPr>
                <w:color w:val="FF0000"/>
                <w:sz w:val="23"/>
                <w:szCs w:val="23"/>
              </w:rPr>
              <w:t>28.</w:t>
            </w:r>
            <w:r w:rsidR="00A96C63" w:rsidRPr="00A96C63">
              <w:rPr>
                <w:color w:val="FF0000"/>
                <w:sz w:val="23"/>
                <w:szCs w:val="23"/>
              </w:rPr>
              <w:t xml:space="preserve"> </w:t>
            </w:r>
            <w:r w:rsidR="00A96C63" w:rsidRPr="00A96C63">
              <w:rPr>
                <w:color w:val="FF0000"/>
                <w:sz w:val="23"/>
                <w:szCs w:val="23"/>
              </w:rPr>
              <w:t>08.</w:t>
            </w:r>
            <w:r w:rsidR="00A96C63" w:rsidRPr="00A96C63">
              <w:rPr>
                <w:color w:val="FF0000"/>
                <w:sz w:val="23"/>
                <w:szCs w:val="23"/>
              </w:rPr>
              <w:t xml:space="preserve"> </w:t>
            </w:r>
            <w:r w:rsidR="00A96C63" w:rsidRPr="00A96C63">
              <w:rPr>
                <w:color w:val="FF0000"/>
                <w:sz w:val="23"/>
                <w:szCs w:val="23"/>
              </w:rPr>
              <w:t>2020</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Karanténne opatrenia platné od 1. septembra:</w:t>
            </w:r>
          </w:p>
          <w:p w:rsidR="00EA6104" w:rsidRPr="00EA6104" w:rsidRDefault="00A81C8A" w:rsidP="00EA6104">
            <w:pPr>
              <w:pStyle w:val="Normlnywebov"/>
              <w:numPr>
                <w:ilvl w:val="0"/>
                <w:numId w:val="5"/>
              </w:numPr>
              <w:spacing w:after="0"/>
              <w:rPr>
                <w:rFonts w:ascii="Arial" w:hAnsi="Arial" w:cs="Arial"/>
                <w:color w:val="FF0000"/>
                <w:sz w:val="20"/>
                <w:szCs w:val="20"/>
              </w:rPr>
            </w:pPr>
            <w:r>
              <w:rPr>
                <w:rFonts w:ascii="Arial" w:hAnsi="Arial" w:cs="Arial"/>
                <w:color w:val="333333"/>
                <w:sz w:val="20"/>
                <w:szCs w:val="20"/>
              </w:rPr>
              <w:t xml:space="preserve">Zo zoznamu tzv. menej rizikových krajín sa vzhľadom na významné zhoršenie epidemiologickej situácie v ostatných dňoch od 1. septembra 2020 vyraďujú Chorvátsko, Francúzsko, Španielsko, Holandsko, Belgicko a Malta. (Pre rizikové regióny v menej rizikových krajinách prezentované konzíliom odborníkov naďalej ostáva v platnosti odporúčanie zvážiť nevyhnutnosť cestovania. Podrobnosti </w:t>
            </w:r>
            <w:hyperlink r:id="rId15" w:history="1">
              <w:r>
                <w:rPr>
                  <w:rStyle w:val="Hypertextovprepojenie"/>
                  <w:rFonts w:ascii="Arial" w:hAnsi="Arial" w:cs="Arial"/>
                  <w:sz w:val="20"/>
                  <w:szCs w:val="20"/>
                </w:rPr>
                <w:t>nájdete tu</w:t>
              </w:r>
            </w:hyperlink>
            <w:r>
              <w:rPr>
                <w:rFonts w:ascii="Arial" w:hAnsi="Arial" w:cs="Arial"/>
                <w:color w:val="333333"/>
                <w:sz w:val="20"/>
                <w:szCs w:val="20"/>
              </w:rPr>
              <w:t>.</w:t>
            </w:r>
            <w:r w:rsidR="00EA6104">
              <w:rPr>
                <w:rFonts w:ascii="Arial" w:hAnsi="Arial" w:cs="Arial"/>
                <w:color w:val="333333"/>
                <w:sz w:val="20"/>
                <w:szCs w:val="20"/>
              </w:rPr>
              <w:t xml:space="preserve"> </w:t>
            </w:r>
            <w:r w:rsidR="00EA6104" w:rsidRPr="00EA6104">
              <w:rPr>
                <w:rFonts w:ascii="Arial" w:hAnsi="Arial" w:cs="Arial"/>
                <w:color w:val="FF0000"/>
                <w:sz w:val="20"/>
                <w:szCs w:val="20"/>
              </w:rPr>
              <w:t xml:space="preserve">Článok </w:t>
            </w:r>
            <w:r w:rsidR="00EA6104" w:rsidRPr="00EA6104">
              <w:rPr>
                <w:rFonts w:ascii="Arial" w:hAnsi="Arial" w:cs="Arial"/>
                <w:color w:val="FF0000"/>
                <w:sz w:val="20"/>
                <w:szCs w:val="20"/>
              </w:rPr>
              <w:t>ÚVZ SR: Zasadalo odborné konzílium, verejnosť informovalo o plánovaných zmenách od 1. Septembra 2020</w:t>
            </w:r>
            <w:r w:rsidR="00EA6104" w:rsidRPr="00EA6104">
              <w:rPr>
                <w:rFonts w:ascii="Arial" w:hAnsi="Arial" w:cs="Arial"/>
                <w:color w:val="FF0000"/>
                <w:sz w:val="20"/>
                <w:szCs w:val="20"/>
              </w:rPr>
              <w:t xml:space="preserve">  z 28. 08. 2020 (08:22)</w:t>
            </w:r>
          </w:p>
          <w:p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Všetkým osobám, ktoré od 1. septembra 2020 od 7:00 vstúpia na územie SR, pričom počas predchádzajúcich 14 dní navštívili krajinu Európskej únie, ktorá nie je na zozname menej rizikových krajín (teda je riziková, tzv. „červená“) a zároveň nenavštívili krajinu, ktorá nie je členom Európskej únie a je riziková, sa nariaďuje izolácia v domácom prostredí do obdržania negatívneho výsledku RT-PCR testu na ochorenie COVID-19. Po dobu domácej izolácie sa táto nariaďuje i osobám žijúcim s ňou v spoločnej domácnosti. 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 V prípade bezpríznakového priebehu izolácie je možné ju ukončiť dovŕšením 10. dňa aj bez absolvovania testu na ochorenie COVID-19. (Bezpríznaková osoba už v tomto období podľa medzinárodných medicínskych autorít (WHO) nie je infekčná pre svoje okolie. Odporúča sa však dodržiavať základné hygienické a protiepidemické pravidlá. K skracovaniu izolácie jednotlivé krajiny postupne pristupujú.)</w:t>
            </w:r>
          </w:p>
          <w:p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Iné pravidlá budú platiť pre osoby, ktoré od 1. septembra 2020 vstúpia na územie SR a počas predchádzajúcich 14 dní navštívili krajinu, ktorá nie je členom EÚ a je riziková. Týmto osobám sa nariaďuje izolácia v domácom prostredí do obdržania negatívneho výsledku RT-PCR testu na ochorenie COVID-19, ktorý je možné vykonať najskôr na 5. deň domácej izolácie. V tomto prípade nie je možnosť ukončiť izoláciu bez absolvovania testu. Sledované dáta totiž ukazujú, že veľká časť importovaných nákaz bola na Slovensko zavlečená práve z takýchto krajín.</w:t>
            </w:r>
          </w:p>
          <w:p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ktoré od 1. septembra 2020 budú prichádzať z Ukrajiny, sa budú musieť ešte pred prekročením hraníc so Slovenskom zaregistrovať na </w:t>
            </w:r>
            <w:hyperlink r:id="rId16"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rsidR="00A81C8A" w:rsidRDefault="00A81C8A" w:rsidP="00EA6104">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7"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EA6104" w:rsidRPr="00EA6104">
              <w:rPr>
                <w:color w:val="FF0000"/>
              </w:rPr>
              <w:t>Číslo:</w:t>
            </w:r>
            <w:r w:rsidR="00A96C63" w:rsidRPr="00EA6104">
              <w:rPr>
                <w:color w:val="FF0000"/>
              </w:rPr>
              <w:t xml:space="preserve"> </w:t>
            </w:r>
            <w:r w:rsidR="00A96C63" w:rsidRPr="00EA6104">
              <w:rPr>
                <w:color w:val="FF0000"/>
                <w:sz w:val="23"/>
                <w:szCs w:val="23"/>
              </w:rPr>
              <w:t xml:space="preserve">OLP/6850/2020 </w:t>
            </w:r>
            <w:r w:rsidR="00EA6104" w:rsidRPr="00EA6104">
              <w:rPr>
                <w:color w:val="FF0000"/>
                <w:sz w:val="23"/>
                <w:szCs w:val="23"/>
              </w:rPr>
              <w:t xml:space="preserve">z </w:t>
            </w:r>
            <w:r w:rsidR="00A96C63" w:rsidRPr="00EA6104">
              <w:rPr>
                <w:color w:val="FF0000"/>
                <w:sz w:val="23"/>
                <w:szCs w:val="23"/>
              </w:rPr>
              <w:t>28.</w:t>
            </w:r>
            <w:r w:rsidR="00EA6104" w:rsidRPr="00EA6104">
              <w:rPr>
                <w:color w:val="FF0000"/>
                <w:sz w:val="23"/>
                <w:szCs w:val="23"/>
              </w:rPr>
              <w:t xml:space="preserve"> </w:t>
            </w:r>
            <w:r w:rsidR="00A96C63" w:rsidRPr="00EA6104">
              <w:rPr>
                <w:color w:val="FF0000"/>
                <w:sz w:val="23"/>
                <w:szCs w:val="23"/>
              </w:rPr>
              <w:t>08.</w:t>
            </w:r>
            <w:r w:rsidR="00EA6104" w:rsidRPr="00EA6104">
              <w:rPr>
                <w:color w:val="FF0000"/>
                <w:sz w:val="23"/>
                <w:szCs w:val="23"/>
              </w:rPr>
              <w:t xml:space="preserve"> </w:t>
            </w:r>
            <w:r w:rsidR="00A96C63" w:rsidRPr="00EA6104">
              <w:rPr>
                <w:color w:val="FF0000"/>
                <w:sz w:val="23"/>
                <w:szCs w:val="23"/>
              </w:rPr>
              <w:t>2020</w:t>
            </w:r>
          </w:p>
        </w:tc>
      </w:tr>
    </w:tbl>
    <w:p w:rsidR="00A81C8A" w:rsidRDefault="00A81C8A"/>
    <w:sectPr w:rsidR="00A8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E8"/>
    <w:multiLevelType w:val="multilevel"/>
    <w:tmpl w:val="0ED8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04847"/>
    <w:multiLevelType w:val="multilevel"/>
    <w:tmpl w:val="158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0208A"/>
    <w:multiLevelType w:val="multilevel"/>
    <w:tmpl w:val="0CE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471AD"/>
    <w:multiLevelType w:val="multilevel"/>
    <w:tmpl w:val="A50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6069"/>
    <w:multiLevelType w:val="multilevel"/>
    <w:tmpl w:val="CA5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8A"/>
    <w:rsid w:val="00042308"/>
    <w:rsid w:val="00055364"/>
    <w:rsid w:val="001978F0"/>
    <w:rsid w:val="001E5EC3"/>
    <w:rsid w:val="00293B00"/>
    <w:rsid w:val="00294847"/>
    <w:rsid w:val="002A24ED"/>
    <w:rsid w:val="0031108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81C8A"/>
    <w:rsid w:val="00A96C63"/>
    <w:rsid w:val="00AB6890"/>
    <w:rsid w:val="00AE4AA3"/>
    <w:rsid w:val="00BC1C18"/>
    <w:rsid w:val="00C35DF7"/>
    <w:rsid w:val="00C772B5"/>
    <w:rsid w:val="00C90021"/>
    <w:rsid w:val="00CC4B50"/>
    <w:rsid w:val="00D210E1"/>
    <w:rsid w:val="00D71951"/>
    <w:rsid w:val="00EA332E"/>
    <w:rsid w:val="00EA6104"/>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A81C8A"/>
    <w:rPr>
      <w:color w:val="0000FF" w:themeColor="hyperlink"/>
      <w:u w:val="single"/>
    </w:rPr>
  </w:style>
  <w:style w:type="paragraph" w:styleId="Normlnywebov">
    <w:name w:val="Normal (Web)"/>
    <w:basedOn w:val="Normlny"/>
    <w:uiPriority w:val="99"/>
    <w:unhideWhenUsed/>
    <w:rsid w:val="00A81C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81C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C8A"/>
    <w:rPr>
      <w:rFonts w:ascii="Tahoma" w:hAnsi="Tahoma" w:cs="Tahoma"/>
      <w:sz w:val="16"/>
      <w:szCs w:val="16"/>
    </w:rPr>
  </w:style>
  <w:style w:type="paragraph" w:customStyle="1" w:styleId="Default">
    <w:name w:val="Default"/>
    <w:rsid w:val="003110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A81C8A"/>
    <w:rPr>
      <w:color w:val="0000FF" w:themeColor="hyperlink"/>
      <w:u w:val="single"/>
    </w:rPr>
  </w:style>
  <w:style w:type="paragraph" w:styleId="Normlnywebov">
    <w:name w:val="Normal (Web)"/>
    <w:basedOn w:val="Normlny"/>
    <w:uiPriority w:val="99"/>
    <w:unhideWhenUsed/>
    <w:rsid w:val="00A81C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81C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C8A"/>
    <w:rPr>
      <w:rFonts w:ascii="Tahoma" w:hAnsi="Tahoma" w:cs="Tahoma"/>
      <w:sz w:val="16"/>
      <w:szCs w:val="16"/>
    </w:rPr>
  </w:style>
  <w:style w:type="paragraph" w:customStyle="1" w:styleId="Default">
    <w:name w:val="Default"/>
    <w:rsid w:val="00311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6029">
      <w:bodyDiv w:val="1"/>
      <w:marLeft w:val="0"/>
      <w:marRight w:val="0"/>
      <w:marTop w:val="0"/>
      <w:marBottom w:val="150"/>
      <w:divBdr>
        <w:top w:val="none" w:sz="0" w:space="0" w:color="auto"/>
        <w:left w:val="none" w:sz="0" w:space="0" w:color="auto"/>
        <w:bottom w:val="none" w:sz="0" w:space="0" w:color="auto"/>
        <w:right w:val="none" w:sz="0" w:space="0" w:color="auto"/>
      </w:divBdr>
      <w:divsChild>
        <w:div w:id="1251036905">
          <w:marLeft w:val="0"/>
          <w:marRight w:val="0"/>
          <w:marTop w:val="0"/>
          <w:marBottom w:val="0"/>
          <w:divBdr>
            <w:top w:val="none" w:sz="0" w:space="0" w:color="auto"/>
            <w:left w:val="none" w:sz="0" w:space="0" w:color="auto"/>
            <w:bottom w:val="none" w:sz="0" w:space="0" w:color="auto"/>
            <w:right w:val="none" w:sz="0" w:space="0" w:color="auto"/>
          </w:divBdr>
          <w:divsChild>
            <w:div w:id="1294750444">
              <w:marLeft w:val="0"/>
              <w:marRight w:val="0"/>
              <w:marTop w:val="0"/>
              <w:marBottom w:val="0"/>
              <w:divBdr>
                <w:top w:val="none" w:sz="0" w:space="0" w:color="auto"/>
                <w:left w:val="none" w:sz="0" w:space="0" w:color="auto"/>
                <w:bottom w:val="none" w:sz="0" w:space="0" w:color="auto"/>
                <w:right w:val="none" w:sz="0" w:space="0" w:color="auto"/>
              </w:divBdr>
              <w:divsChild>
                <w:div w:id="2049795121">
                  <w:marLeft w:val="0"/>
                  <w:marRight w:val="0"/>
                  <w:marTop w:val="0"/>
                  <w:marBottom w:val="0"/>
                  <w:divBdr>
                    <w:top w:val="none" w:sz="0" w:space="0" w:color="auto"/>
                    <w:left w:val="none" w:sz="0" w:space="0" w:color="auto"/>
                    <w:bottom w:val="none" w:sz="0" w:space="0" w:color="auto"/>
                    <w:right w:val="none" w:sz="0" w:space="0" w:color="auto"/>
                  </w:divBdr>
                  <w:divsChild>
                    <w:div w:id="19332465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zsr.sk/docs/info/covid19/opatrenie_zamestnavatel_24_08.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vzsr.sk/index.php?view=article&amp;catid=250%3Akoronavirus-2019-ncov&amp;id=4433%3Auvz-sr-prehad-opatreni-platnych-od-septembra-2020&amp;tmpl=component&amp;print=1&amp;layout=default&amp;page=&amp;option=com_content&amp;Itemid=153" TargetMode="External"/><Relationship Id="rId12" Type="http://schemas.openxmlformats.org/officeDocument/2006/relationships/hyperlink" Target="http://www.uvzsr.sk/docs/info/covid19/opatrenie_hranice_domaca_izolacia_rizikove_krajiny_01_09_2020.pdf" TargetMode="External"/><Relationship Id="rId17" Type="http://schemas.openxmlformats.org/officeDocument/2006/relationships/hyperlink" Target="http://www.uvzsr.sk/docs/info/covid19/opatrenie_hranice_domaca_izolacia_rizikove_krajiny_01_09_2020.pdf" TargetMode="External"/><Relationship Id="rId2" Type="http://schemas.openxmlformats.org/officeDocument/2006/relationships/styles" Target="styles.xml"/><Relationship Id="rId16" Type="http://schemas.openxmlformats.org/officeDocument/2006/relationships/hyperlink" Target="http://korona.gov.sk/ehranica"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433:uvz-sr-prehad-opatreni-platnych-od-septembra-2020&amp;catid=250:koronavirus-2019-ncov&amp;Itemid=153" TargetMode="External"/><Relationship Id="rId11" Type="http://schemas.openxmlformats.org/officeDocument/2006/relationships/hyperlink" Target="http://www.uvzsr.sk/docs/info/covid19/zmena_opatrenia_ruska_01_09.pdf" TargetMode="External"/><Relationship Id="rId5" Type="http://schemas.openxmlformats.org/officeDocument/2006/relationships/webSettings" Target="webSettings.xml"/><Relationship Id="rId15" Type="http://schemas.openxmlformats.org/officeDocument/2006/relationships/hyperlink" Target="http://www.uvzsr.sk/index.php?option=com_content&amp;view=article&amp;id=4428:uvz-sr-zasadalo-odborne-konzilium-verejnos-informovalo-onplanovanych-zmenach-od-1-septembra-2020&amp;catid=250:koronavirus-2019-ncov&amp;Itemid=15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zsr.sk/index.php?option=com_mailto&amp;tmpl=component&amp;link=a0cd6f21b1d1dd102de38282043b07a181554ba8" TargetMode="External"/><Relationship Id="rId14" Type="http://schemas.openxmlformats.org/officeDocument/2006/relationships/hyperlink" Target="http://www.uvzsr.sk/docs/info/covid19/opatrenia_prevadzky_a_HP_01_09.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1690</Words>
  <Characters>9634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5</cp:revision>
  <dcterms:created xsi:type="dcterms:W3CDTF">2020-08-31T10:19:00Z</dcterms:created>
  <dcterms:modified xsi:type="dcterms:W3CDTF">2020-08-31T10:38:00Z</dcterms:modified>
</cp:coreProperties>
</file>